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F9E3" w14:textId="77777777"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46594B5D" w14:textId="77777777" w:rsidR="00A64C18" w:rsidRDefault="00A64C18">
      <w:pPr>
        <w:pStyle w:val="MainText"/>
        <w:rPr>
          <w:rFonts w:ascii="Arial" w:hAnsi="Arial" w:cs="Arial"/>
          <w:b/>
          <w:sz w:val="24"/>
          <w:szCs w:val="24"/>
        </w:rPr>
      </w:pPr>
    </w:p>
    <w:p w14:paraId="6AACF6B7"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0881B2B6" w14:textId="77777777" w:rsidR="00A64C18" w:rsidRDefault="00A64C18">
      <w:pPr>
        <w:pStyle w:val="MainText"/>
        <w:rPr>
          <w:rFonts w:ascii="Arial" w:hAnsi="Arial" w:cs="Arial"/>
          <w:szCs w:val="22"/>
        </w:rPr>
      </w:pPr>
    </w:p>
    <w:p w14:paraId="72B196A1" w14:textId="77777777" w:rsidR="00A64C18" w:rsidRDefault="00761F3D">
      <w:pPr>
        <w:pStyle w:val="MainText"/>
        <w:rPr>
          <w:rFonts w:ascii="Arial" w:hAnsi="Arial" w:cs="Arial"/>
          <w:szCs w:val="22"/>
        </w:rPr>
      </w:pPr>
      <w:r>
        <w:rPr>
          <w:rFonts w:ascii="Arial" w:hAnsi="Arial" w:cs="Arial"/>
          <w:szCs w:val="22"/>
        </w:rPr>
        <w:t>For information.</w:t>
      </w:r>
    </w:p>
    <w:p w14:paraId="21EC8644" w14:textId="77777777" w:rsidR="00A64C18" w:rsidRDefault="00A64C18">
      <w:pPr>
        <w:pStyle w:val="MainText"/>
        <w:rPr>
          <w:rFonts w:ascii="Arial" w:hAnsi="Arial" w:cs="Arial"/>
          <w:b/>
          <w:szCs w:val="22"/>
        </w:rPr>
      </w:pPr>
    </w:p>
    <w:p w14:paraId="09E7A836" w14:textId="77777777" w:rsidR="00A64C18" w:rsidRDefault="00761F3D">
      <w:pPr>
        <w:pStyle w:val="MainText"/>
      </w:pPr>
      <w:r>
        <w:rPr>
          <w:rFonts w:ascii="Arial" w:hAnsi="Arial" w:cs="Arial"/>
          <w:b/>
          <w:szCs w:val="22"/>
        </w:rPr>
        <w:t>Summary</w:t>
      </w:r>
    </w:p>
    <w:p w14:paraId="172CDA5D" w14:textId="77777777" w:rsidR="00A64C18" w:rsidRDefault="00A64C18">
      <w:pPr>
        <w:pStyle w:val="MainText"/>
        <w:rPr>
          <w:rFonts w:ascii="Arial" w:hAnsi="Arial" w:cs="Arial"/>
          <w:szCs w:val="22"/>
        </w:rPr>
      </w:pPr>
    </w:p>
    <w:p w14:paraId="2BAA7EBD" w14:textId="777720F3" w:rsidR="00A64C18" w:rsidRDefault="00761F3D" w:rsidP="00F81925">
      <w:pPr>
        <w:pStyle w:val="MainText"/>
        <w:rPr>
          <w:rFonts w:ascii="Arial" w:hAnsi="Arial" w:cs="Arial"/>
          <w:szCs w:val="22"/>
        </w:rPr>
      </w:pPr>
      <w:r>
        <w:rPr>
          <w:rFonts w:ascii="Arial" w:hAnsi="Arial" w:cs="Arial"/>
          <w:szCs w:val="22"/>
        </w:rPr>
        <w:t xml:space="preserve">The report outlines issues of interest to the </w:t>
      </w:r>
      <w:r w:rsidR="00C476FF">
        <w:rPr>
          <w:rFonts w:ascii="Arial" w:hAnsi="Arial" w:cs="Arial"/>
          <w:szCs w:val="22"/>
        </w:rPr>
        <w:t>Committee</w:t>
      </w:r>
      <w:r>
        <w:rPr>
          <w:rFonts w:ascii="Arial" w:hAnsi="Arial" w:cs="Arial"/>
          <w:szCs w:val="22"/>
        </w:rPr>
        <w:t xml:space="preserve"> not covered unde</w:t>
      </w:r>
      <w:r w:rsidR="00F81925">
        <w:rPr>
          <w:rFonts w:ascii="Arial" w:hAnsi="Arial" w:cs="Arial"/>
          <w:szCs w:val="22"/>
        </w:rPr>
        <w:t>r the other items on the agenda.</w:t>
      </w:r>
    </w:p>
    <w:p w14:paraId="46CCE816"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2A998DF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3DF05C26" w14:textId="77777777" w:rsidR="00A64C18" w:rsidRDefault="00A64C18">
            <w:pPr>
              <w:pStyle w:val="MainText"/>
              <w:rPr>
                <w:rFonts w:ascii="Arial" w:hAnsi="Arial" w:cs="Arial"/>
                <w:b/>
                <w:szCs w:val="22"/>
              </w:rPr>
            </w:pPr>
          </w:p>
          <w:p w14:paraId="490BF492" w14:textId="77777777" w:rsidR="00A64C18" w:rsidRDefault="00761F3D">
            <w:pPr>
              <w:pStyle w:val="MainText"/>
              <w:rPr>
                <w:rFonts w:ascii="Arial" w:hAnsi="Arial" w:cs="Arial"/>
                <w:b/>
                <w:szCs w:val="22"/>
              </w:rPr>
            </w:pPr>
            <w:r>
              <w:rPr>
                <w:rFonts w:ascii="Arial" w:hAnsi="Arial" w:cs="Arial"/>
                <w:b/>
                <w:szCs w:val="22"/>
              </w:rPr>
              <w:t>Recommendation</w:t>
            </w:r>
          </w:p>
          <w:p w14:paraId="6AB26BEA" w14:textId="77777777" w:rsidR="00A64C18" w:rsidRDefault="00A64C18">
            <w:pPr>
              <w:pStyle w:val="MainText"/>
              <w:rPr>
                <w:rFonts w:ascii="Arial" w:hAnsi="Arial" w:cs="Arial"/>
                <w:b/>
                <w:szCs w:val="22"/>
              </w:rPr>
            </w:pPr>
          </w:p>
          <w:p w14:paraId="59E2D8E8" w14:textId="323802EC" w:rsidR="00A64C18" w:rsidRDefault="008D2A4F">
            <w:pPr>
              <w:pStyle w:val="MainText"/>
              <w:rPr>
                <w:rFonts w:ascii="Arial" w:hAnsi="Arial" w:cs="Arial"/>
                <w:szCs w:val="22"/>
              </w:rPr>
            </w:pPr>
            <w:r>
              <w:rPr>
                <w:rFonts w:ascii="Arial" w:hAnsi="Arial" w:cs="Arial"/>
                <w:szCs w:val="22"/>
              </w:rPr>
              <w:t xml:space="preserve">The </w:t>
            </w:r>
            <w:bookmarkStart w:id="0" w:name="_GoBack"/>
            <w:bookmarkEnd w:id="0"/>
            <w:r w:rsidR="00F81925">
              <w:rPr>
                <w:rFonts w:ascii="Arial" w:hAnsi="Arial" w:cs="Arial"/>
                <w:szCs w:val="22"/>
              </w:rPr>
              <w:t>Fire Services Management Committee m</w:t>
            </w:r>
            <w:r w:rsidR="008933B3">
              <w:rPr>
                <w:rFonts w:ascii="Arial" w:hAnsi="Arial" w:cs="Arial"/>
                <w:szCs w:val="22"/>
              </w:rPr>
              <w:t xml:space="preserve">embers </w:t>
            </w:r>
            <w:r w:rsidR="004E6107">
              <w:rPr>
                <w:rFonts w:ascii="Arial" w:hAnsi="Arial" w:cs="Arial"/>
                <w:szCs w:val="22"/>
              </w:rPr>
              <w:t xml:space="preserve">are </w:t>
            </w:r>
            <w:r w:rsidR="00630EFF">
              <w:rPr>
                <w:rFonts w:ascii="Arial" w:hAnsi="Arial" w:cs="Arial"/>
                <w:szCs w:val="22"/>
              </w:rPr>
              <w:t>asked to not</w:t>
            </w:r>
            <w:r w:rsidR="008350AE">
              <w:rPr>
                <w:rFonts w:ascii="Arial" w:hAnsi="Arial" w:cs="Arial"/>
                <w:szCs w:val="22"/>
              </w:rPr>
              <w:t>e</w:t>
            </w:r>
            <w:r w:rsidR="00630EFF">
              <w:rPr>
                <w:rFonts w:ascii="Arial" w:hAnsi="Arial" w:cs="Arial"/>
                <w:szCs w:val="22"/>
              </w:rPr>
              <w:t xml:space="preserve"> the update paper</w:t>
            </w:r>
            <w:r w:rsidR="00F3052A">
              <w:rPr>
                <w:rFonts w:ascii="Arial" w:hAnsi="Arial" w:cs="Arial"/>
                <w:szCs w:val="22"/>
              </w:rPr>
              <w:t xml:space="preserve"> and offers views on how the LGA should respond to the consultation referenced in paragraphs 6 – 8.</w:t>
            </w:r>
          </w:p>
          <w:p w14:paraId="6EA82182" w14:textId="77777777" w:rsidR="00A64C18" w:rsidRDefault="00A64C18">
            <w:pPr>
              <w:pStyle w:val="MainText"/>
              <w:rPr>
                <w:rFonts w:ascii="Arial" w:hAnsi="Arial" w:cs="Arial"/>
                <w:szCs w:val="22"/>
              </w:rPr>
            </w:pPr>
          </w:p>
          <w:p w14:paraId="431A6147" w14:textId="77777777" w:rsidR="00A64C18" w:rsidRDefault="00761F3D">
            <w:pPr>
              <w:pStyle w:val="MainText"/>
              <w:rPr>
                <w:rFonts w:ascii="Arial" w:hAnsi="Arial" w:cs="Arial"/>
                <w:b/>
                <w:szCs w:val="22"/>
              </w:rPr>
            </w:pPr>
            <w:r>
              <w:rPr>
                <w:rFonts w:ascii="Arial" w:hAnsi="Arial" w:cs="Arial"/>
                <w:b/>
                <w:szCs w:val="22"/>
              </w:rPr>
              <w:t>Action</w:t>
            </w:r>
          </w:p>
          <w:p w14:paraId="6612ADBE" w14:textId="77777777" w:rsidR="00A64C18" w:rsidRDefault="00A64C18">
            <w:pPr>
              <w:pStyle w:val="MainText"/>
              <w:rPr>
                <w:rFonts w:ascii="Arial" w:hAnsi="Arial" w:cs="Arial"/>
                <w:b/>
                <w:szCs w:val="22"/>
              </w:rPr>
            </w:pPr>
          </w:p>
          <w:p w14:paraId="75A040C4" w14:textId="77777777" w:rsidR="00A64C18" w:rsidRDefault="00761F3D">
            <w:pPr>
              <w:pStyle w:val="MainText"/>
              <w:rPr>
                <w:rFonts w:ascii="Arial" w:hAnsi="Arial" w:cs="Arial"/>
                <w:szCs w:val="22"/>
              </w:rPr>
            </w:pPr>
            <w:r>
              <w:rPr>
                <w:rFonts w:ascii="Arial" w:hAnsi="Arial" w:cs="Arial"/>
                <w:szCs w:val="22"/>
              </w:rPr>
              <w:t>Officers to progress as appropriate.</w:t>
            </w:r>
          </w:p>
          <w:p w14:paraId="1FE18AE1" w14:textId="77777777" w:rsidR="00A64C18" w:rsidRDefault="00A64C18">
            <w:pPr>
              <w:pStyle w:val="MainText"/>
              <w:rPr>
                <w:rFonts w:ascii="Arial" w:hAnsi="Arial" w:cs="Arial"/>
                <w:b/>
                <w:szCs w:val="22"/>
              </w:rPr>
            </w:pPr>
          </w:p>
        </w:tc>
      </w:tr>
    </w:tbl>
    <w:p w14:paraId="3AD017B4" w14:textId="77777777" w:rsidR="00A64C18" w:rsidRDefault="00A64C18">
      <w:pPr>
        <w:pStyle w:val="MainText"/>
        <w:rPr>
          <w:rFonts w:ascii="Arial" w:hAnsi="Arial" w:cs="Arial"/>
          <w:szCs w:val="22"/>
        </w:rPr>
      </w:pPr>
    </w:p>
    <w:p w14:paraId="5C2A234A"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14397D27" w14:textId="77777777">
        <w:tc>
          <w:tcPr>
            <w:tcW w:w="2767" w:type="dxa"/>
            <w:shd w:val="clear" w:color="auto" w:fill="auto"/>
            <w:tcMar>
              <w:top w:w="0" w:type="dxa"/>
              <w:left w:w="108" w:type="dxa"/>
              <w:bottom w:w="0" w:type="dxa"/>
              <w:right w:w="108" w:type="dxa"/>
            </w:tcMar>
          </w:tcPr>
          <w:p w14:paraId="5798B1FC"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17F1042A" w14:textId="77777777"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14:paraId="4852E575" w14:textId="77777777">
        <w:tc>
          <w:tcPr>
            <w:tcW w:w="2767" w:type="dxa"/>
            <w:shd w:val="clear" w:color="auto" w:fill="auto"/>
            <w:tcMar>
              <w:top w:w="0" w:type="dxa"/>
              <w:left w:w="108" w:type="dxa"/>
              <w:bottom w:w="0" w:type="dxa"/>
              <w:right w:w="108" w:type="dxa"/>
            </w:tcMar>
          </w:tcPr>
          <w:p w14:paraId="7C82F5FD"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4723ED49" w14:textId="77777777"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14:paraId="12985214" w14:textId="77777777">
        <w:tc>
          <w:tcPr>
            <w:tcW w:w="2767" w:type="dxa"/>
            <w:shd w:val="clear" w:color="auto" w:fill="auto"/>
            <w:tcMar>
              <w:top w:w="0" w:type="dxa"/>
              <w:left w:w="108" w:type="dxa"/>
              <w:bottom w:w="0" w:type="dxa"/>
              <w:right w:w="108" w:type="dxa"/>
            </w:tcMar>
          </w:tcPr>
          <w:p w14:paraId="2F398E79"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4E1B910C" w14:textId="77777777"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14:paraId="79B700B4" w14:textId="77777777">
        <w:tc>
          <w:tcPr>
            <w:tcW w:w="2767" w:type="dxa"/>
            <w:shd w:val="clear" w:color="auto" w:fill="auto"/>
            <w:tcMar>
              <w:top w:w="0" w:type="dxa"/>
              <w:left w:w="108" w:type="dxa"/>
              <w:bottom w:w="0" w:type="dxa"/>
              <w:right w:w="108" w:type="dxa"/>
            </w:tcMar>
          </w:tcPr>
          <w:p w14:paraId="78917F23"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00C75290" w14:textId="77777777" w:rsidR="00A64C18" w:rsidRDefault="008D2A4F">
            <w:pPr>
              <w:pStyle w:val="MainText"/>
              <w:spacing w:after="120" w:line="240" w:lineRule="auto"/>
            </w:pPr>
            <w:hyperlink r:id="rId10" w:history="1">
              <w:r w:rsidR="00761F3D">
                <w:rPr>
                  <w:rStyle w:val="Hyperlink"/>
                  <w:rFonts w:ascii="Arial" w:hAnsi="Arial" w:cs="Arial"/>
                  <w:szCs w:val="22"/>
                </w:rPr>
                <w:t>lucy.ellender@local.gov.uk</w:t>
              </w:r>
            </w:hyperlink>
          </w:p>
        </w:tc>
      </w:tr>
    </w:tbl>
    <w:p w14:paraId="7CA2E18A" w14:textId="77777777" w:rsidR="00A64C18" w:rsidRDefault="00A64C18">
      <w:pPr>
        <w:pStyle w:val="MainText"/>
        <w:rPr>
          <w:rFonts w:ascii="Arial" w:hAnsi="Arial" w:cs="Arial"/>
          <w:sz w:val="24"/>
          <w:szCs w:val="24"/>
        </w:rPr>
      </w:pPr>
    </w:p>
    <w:p w14:paraId="0FB362F2" w14:textId="77777777" w:rsidR="00A64C18" w:rsidRDefault="00A64C18">
      <w:pPr>
        <w:pStyle w:val="MainText"/>
        <w:rPr>
          <w:rFonts w:ascii="Arial" w:hAnsi="Arial" w:cs="Arial"/>
          <w:sz w:val="24"/>
          <w:szCs w:val="24"/>
        </w:rPr>
      </w:pPr>
    </w:p>
    <w:p w14:paraId="6FE7A279" w14:textId="77777777" w:rsidR="00A64C18" w:rsidRDefault="00A64C18">
      <w:pPr>
        <w:pStyle w:val="MainText"/>
        <w:rPr>
          <w:rFonts w:ascii="Arial" w:hAnsi="Arial" w:cs="Arial"/>
          <w:sz w:val="24"/>
          <w:szCs w:val="24"/>
        </w:rPr>
        <w:sectPr w:rsidR="00A64C18">
          <w:headerReference w:type="default" r:id="rId11"/>
          <w:footerReference w:type="default" r:id="rId12"/>
          <w:headerReference w:type="first" r:id="rId13"/>
          <w:pgSz w:w="11907" w:h="16840"/>
          <w:pgMar w:top="1418" w:right="1418" w:bottom="1418" w:left="1418" w:header="1134" w:footer="567" w:gutter="0"/>
          <w:cols w:space="720"/>
          <w:titlePg/>
        </w:sectPr>
      </w:pPr>
    </w:p>
    <w:p w14:paraId="2450DD84" w14:textId="77777777" w:rsidR="000A023C" w:rsidRPr="000A023C" w:rsidRDefault="00761F3D" w:rsidP="000A023C">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 xml:space="preserve">Fire </w:t>
      </w:r>
      <w:r w:rsidR="00C476FF">
        <w:rPr>
          <w:rFonts w:ascii="Arial" w:hAnsi="Arial" w:cs="Arial"/>
          <w:sz w:val="28"/>
          <w:szCs w:val="28"/>
        </w:rPr>
        <w:t>Services Management Committee</w:t>
      </w:r>
      <w:r>
        <w:rPr>
          <w:rFonts w:ascii="Arial" w:hAnsi="Arial" w:cs="Arial"/>
          <w:sz w:val="28"/>
          <w:szCs w:val="28"/>
        </w:rPr>
        <w:t xml:space="preserve"> update paper</w:t>
      </w:r>
    </w:p>
    <w:p w14:paraId="4D4ED79C" w14:textId="77777777" w:rsidR="000A023C" w:rsidRPr="000A023C" w:rsidRDefault="000A023C" w:rsidP="000A023C">
      <w:pPr>
        <w:rPr>
          <w:rFonts w:ascii="Arial" w:hAnsi="Arial" w:cs="Arial"/>
          <w:b/>
          <w:bCs/>
        </w:rPr>
      </w:pPr>
      <w:r w:rsidRPr="000A023C">
        <w:rPr>
          <w:rFonts w:ascii="Arial" w:hAnsi="Arial" w:cs="Arial"/>
          <w:b/>
          <w:bCs/>
        </w:rPr>
        <w:t>LGA &amp; CFOA Fire Peer Challenge Working Group – Update 3</w:t>
      </w:r>
    </w:p>
    <w:p w14:paraId="64B26086" w14:textId="77777777" w:rsidR="000A023C" w:rsidRPr="000A023C" w:rsidRDefault="000A023C" w:rsidP="000A023C">
      <w:pPr>
        <w:rPr>
          <w:rFonts w:ascii="Arial" w:hAnsi="Arial" w:cs="Arial"/>
        </w:rPr>
      </w:pPr>
    </w:p>
    <w:p w14:paraId="2A2DE141" w14:textId="77777777" w:rsidR="000A023C" w:rsidRPr="000A023C" w:rsidRDefault="000A023C" w:rsidP="000A023C">
      <w:pPr>
        <w:pStyle w:val="ListParagraph"/>
        <w:numPr>
          <w:ilvl w:val="0"/>
          <w:numId w:val="18"/>
        </w:numPr>
        <w:ind w:left="567" w:hanging="567"/>
        <w:rPr>
          <w:rFonts w:ascii="Arial" w:hAnsi="Arial" w:cs="Arial"/>
        </w:rPr>
      </w:pPr>
      <w:r w:rsidRPr="000A023C">
        <w:rPr>
          <w:rFonts w:ascii="Arial" w:hAnsi="Arial" w:cs="Arial"/>
        </w:rPr>
        <w:t>Officers from the working group held a sector sounding board</w:t>
      </w:r>
      <w:r w:rsidR="00E40BE0">
        <w:rPr>
          <w:rFonts w:ascii="Arial" w:hAnsi="Arial" w:cs="Arial"/>
        </w:rPr>
        <w:t xml:space="preserve"> for senior stakeholders on </w:t>
      </w:r>
      <w:r w:rsidRPr="000A023C">
        <w:rPr>
          <w:rFonts w:ascii="Arial" w:hAnsi="Arial" w:cs="Arial"/>
        </w:rPr>
        <w:t xml:space="preserve">9 February 2017 to seek input into the proposals developed by the working group. The sounding board was very well attended with 17 </w:t>
      </w:r>
      <w:r w:rsidR="00E40BE0">
        <w:rPr>
          <w:rFonts w:ascii="Arial" w:hAnsi="Arial" w:cs="Arial"/>
        </w:rPr>
        <w:t>Fire and Rescue Services (FRS</w:t>
      </w:r>
      <w:r w:rsidRPr="000A023C">
        <w:rPr>
          <w:rFonts w:ascii="Arial" w:hAnsi="Arial" w:cs="Arial"/>
        </w:rPr>
        <w:t>s</w:t>
      </w:r>
      <w:r w:rsidR="00E40BE0">
        <w:rPr>
          <w:rFonts w:ascii="Arial" w:hAnsi="Arial" w:cs="Arial"/>
        </w:rPr>
        <w:t>)</w:t>
      </w:r>
      <w:r w:rsidRPr="000A023C">
        <w:rPr>
          <w:rFonts w:ascii="Arial" w:hAnsi="Arial" w:cs="Arial"/>
        </w:rPr>
        <w:t xml:space="preserve"> represented.</w:t>
      </w:r>
    </w:p>
    <w:p w14:paraId="3D2735A8" w14:textId="77777777" w:rsidR="000A023C" w:rsidRPr="000A023C" w:rsidRDefault="000A023C" w:rsidP="000A023C">
      <w:pPr>
        <w:ind w:left="567" w:hanging="567"/>
        <w:rPr>
          <w:rFonts w:ascii="Arial" w:hAnsi="Arial" w:cs="Arial"/>
        </w:rPr>
      </w:pPr>
    </w:p>
    <w:p w14:paraId="24424CF8" w14:textId="77777777" w:rsidR="000A023C" w:rsidRPr="000A023C" w:rsidRDefault="000A023C" w:rsidP="000A023C">
      <w:pPr>
        <w:pStyle w:val="ListParagraph"/>
        <w:numPr>
          <w:ilvl w:val="0"/>
          <w:numId w:val="18"/>
        </w:numPr>
        <w:ind w:left="567" w:hanging="567"/>
        <w:rPr>
          <w:rFonts w:ascii="Arial" w:hAnsi="Arial" w:cs="Arial"/>
        </w:rPr>
      </w:pPr>
      <w:r w:rsidRPr="000A023C">
        <w:rPr>
          <w:rFonts w:ascii="Arial" w:hAnsi="Arial" w:cs="Arial"/>
        </w:rPr>
        <w:t>Due to the ongoing lack of clarity regarding how inspection will operate and who will deliver it, it was agreed that the sounding board would focus on ensuring there is clarity regarding the principles by which peer support, as a key strand of sector-led improvement, will operate.</w:t>
      </w:r>
    </w:p>
    <w:p w14:paraId="1E8F7EE4" w14:textId="77777777" w:rsidR="000A023C" w:rsidRPr="000A023C" w:rsidRDefault="000A023C" w:rsidP="000A023C">
      <w:pPr>
        <w:ind w:left="567" w:hanging="567"/>
        <w:rPr>
          <w:rFonts w:ascii="Arial" w:hAnsi="Arial" w:cs="Arial"/>
        </w:rPr>
      </w:pPr>
    </w:p>
    <w:p w14:paraId="0203BE88" w14:textId="77777777" w:rsidR="000A023C" w:rsidRPr="000A023C" w:rsidRDefault="000A023C" w:rsidP="000A023C">
      <w:pPr>
        <w:pStyle w:val="ListParagraph"/>
        <w:numPr>
          <w:ilvl w:val="0"/>
          <w:numId w:val="18"/>
        </w:numPr>
        <w:ind w:left="567" w:hanging="567"/>
        <w:rPr>
          <w:rFonts w:ascii="Arial" w:hAnsi="Arial" w:cs="Arial"/>
        </w:rPr>
      </w:pPr>
      <w:r w:rsidRPr="000A023C">
        <w:rPr>
          <w:rFonts w:ascii="Arial" w:hAnsi="Arial" w:cs="Arial"/>
        </w:rPr>
        <w:t>It was agreed that having a ‘blended and flexible approach’ to peer support as developed by the working group would enable fire and rescue services and authorities to access what best meets their needs at different points in time and there was strong support for developing a framework to deliver this.</w:t>
      </w:r>
    </w:p>
    <w:p w14:paraId="64B128BE" w14:textId="77777777" w:rsidR="000A023C" w:rsidRPr="000A023C" w:rsidRDefault="000A023C" w:rsidP="000A023C">
      <w:pPr>
        <w:ind w:left="567" w:hanging="567"/>
        <w:rPr>
          <w:rFonts w:ascii="Arial" w:hAnsi="Arial" w:cs="Arial"/>
        </w:rPr>
      </w:pPr>
    </w:p>
    <w:p w14:paraId="7B74E9D9" w14:textId="5312BAF7" w:rsidR="000A023C" w:rsidRPr="000A023C" w:rsidRDefault="000A023C" w:rsidP="000A023C">
      <w:pPr>
        <w:pStyle w:val="ListParagraph"/>
        <w:numPr>
          <w:ilvl w:val="0"/>
          <w:numId w:val="18"/>
        </w:numPr>
        <w:ind w:left="567" w:hanging="567"/>
        <w:rPr>
          <w:rFonts w:ascii="Arial" w:hAnsi="Arial" w:cs="Arial"/>
        </w:rPr>
      </w:pPr>
      <w:r w:rsidRPr="000A023C">
        <w:rPr>
          <w:rFonts w:ascii="Arial" w:hAnsi="Arial" w:cs="Arial"/>
        </w:rPr>
        <w:t xml:space="preserve">It was proposed that the framework would contain </w:t>
      </w:r>
      <w:r w:rsidR="00F81925">
        <w:rPr>
          <w:rFonts w:ascii="Arial" w:hAnsi="Arial" w:cs="Arial"/>
        </w:rPr>
        <w:t>three</w:t>
      </w:r>
      <w:r w:rsidRPr="000A023C">
        <w:rPr>
          <w:rFonts w:ascii="Arial" w:hAnsi="Arial" w:cs="Arial"/>
        </w:rPr>
        <w:t xml:space="preserve"> core elements of improvement:</w:t>
      </w:r>
    </w:p>
    <w:p w14:paraId="4F3C1F18" w14:textId="77777777" w:rsidR="007766EA" w:rsidRDefault="007766EA" w:rsidP="007766EA">
      <w:pPr>
        <w:pStyle w:val="ListParagraph"/>
        <w:suppressAutoHyphens w:val="0"/>
        <w:autoSpaceDN/>
        <w:ind w:left="1134"/>
        <w:textAlignment w:val="auto"/>
        <w:rPr>
          <w:rFonts w:ascii="Arial" w:hAnsi="Arial" w:cs="Arial"/>
        </w:rPr>
      </w:pPr>
    </w:p>
    <w:p w14:paraId="5081BFE6" w14:textId="77777777" w:rsidR="000A023C" w:rsidRDefault="000A023C" w:rsidP="0004050C">
      <w:pPr>
        <w:pStyle w:val="ListParagraph"/>
        <w:numPr>
          <w:ilvl w:val="0"/>
          <w:numId w:val="19"/>
        </w:numPr>
        <w:suppressAutoHyphens w:val="0"/>
        <w:autoSpaceDN/>
        <w:ind w:left="1134" w:hanging="567"/>
        <w:textAlignment w:val="auto"/>
        <w:rPr>
          <w:rFonts w:ascii="Arial" w:hAnsi="Arial" w:cs="Arial"/>
        </w:rPr>
      </w:pPr>
      <w:r w:rsidRPr="000A023C">
        <w:rPr>
          <w:rFonts w:ascii="Arial" w:hAnsi="Arial" w:cs="Arial"/>
        </w:rPr>
        <w:t>Inspection Peer Support – Including both pre and post inspection support.</w:t>
      </w:r>
    </w:p>
    <w:p w14:paraId="122ABEC3" w14:textId="77777777" w:rsidR="00017BE3" w:rsidRPr="000A023C" w:rsidRDefault="00017BE3" w:rsidP="00017BE3">
      <w:pPr>
        <w:pStyle w:val="ListParagraph"/>
        <w:suppressAutoHyphens w:val="0"/>
        <w:autoSpaceDN/>
        <w:ind w:left="1134"/>
        <w:textAlignment w:val="auto"/>
        <w:rPr>
          <w:rFonts w:ascii="Arial" w:hAnsi="Arial" w:cs="Arial"/>
        </w:rPr>
      </w:pPr>
    </w:p>
    <w:p w14:paraId="1CABAEC7" w14:textId="77777777" w:rsidR="000A023C" w:rsidRDefault="000A023C" w:rsidP="0004050C">
      <w:pPr>
        <w:pStyle w:val="ListParagraph"/>
        <w:numPr>
          <w:ilvl w:val="0"/>
          <w:numId w:val="19"/>
        </w:numPr>
        <w:suppressAutoHyphens w:val="0"/>
        <w:autoSpaceDN/>
        <w:ind w:left="1134" w:hanging="567"/>
        <w:textAlignment w:val="auto"/>
        <w:rPr>
          <w:rFonts w:ascii="Arial" w:hAnsi="Arial" w:cs="Arial"/>
        </w:rPr>
      </w:pPr>
      <w:r w:rsidRPr="000A023C">
        <w:rPr>
          <w:rFonts w:ascii="Arial" w:hAnsi="Arial" w:cs="Arial"/>
        </w:rPr>
        <w:t>Corporate and Governance – Including a corporate peer challenge, transitional governance peer support and thematic peer challenges</w:t>
      </w:r>
      <w:r w:rsidR="00C17E36">
        <w:rPr>
          <w:rFonts w:ascii="Arial" w:hAnsi="Arial" w:cs="Arial"/>
        </w:rPr>
        <w:t>.</w:t>
      </w:r>
    </w:p>
    <w:p w14:paraId="1869EFE8" w14:textId="4D4E05A0" w:rsidR="00017BE3" w:rsidRPr="00017BE3" w:rsidRDefault="00017BE3" w:rsidP="00017BE3">
      <w:pPr>
        <w:pStyle w:val="ListParagraph"/>
        <w:rPr>
          <w:rFonts w:ascii="Arial" w:hAnsi="Arial" w:cs="Arial"/>
        </w:rPr>
      </w:pPr>
    </w:p>
    <w:p w14:paraId="015CC211" w14:textId="77777777" w:rsidR="000A023C" w:rsidRPr="000A023C" w:rsidRDefault="000A023C" w:rsidP="0004050C">
      <w:pPr>
        <w:pStyle w:val="ListParagraph"/>
        <w:numPr>
          <w:ilvl w:val="0"/>
          <w:numId w:val="19"/>
        </w:numPr>
        <w:suppressAutoHyphens w:val="0"/>
        <w:autoSpaceDN/>
        <w:ind w:left="1134" w:hanging="567"/>
        <w:textAlignment w:val="auto"/>
        <w:rPr>
          <w:rFonts w:ascii="Arial" w:hAnsi="Arial" w:cs="Arial"/>
        </w:rPr>
      </w:pPr>
      <w:r w:rsidRPr="000A023C">
        <w:rPr>
          <w:rFonts w:ascii="Arial" w:hAnsi="Arial" w:cs="Arial"/>
        </w:rPr>
        <w:t>Support Short of Intervention – a team of sector peers provide support to a FRS/FRA that has been rated as under-performing in an inspection</w:t>
      </w:r>
      <w:r w:rsidR="00C17E36">
        <w:rPr>
          <w:rFonts w:ascii="Arial" w:hAnsi="Arial" w:cs="Arial"/>
        </w:rPr>
        <w:t>.</w:t>
      </w:r>
    </w:p>
    <w:p w14:paraId="5E8DBB60" w14:textId="77777777" w:rsidR="000A023C" w:rsidRPr="000A023C" w:rsidRDefault="000A023C" w:rsidP="000A023C">
      <w:pPr>
        <w:pStyle w:val="ListParagraph"/>
        <w:rPr>
          <w:rFonts w:ascii="Arial" w:hAnsi="Arial" w:cs="Arial"/>
        </w:rPr>
      </w:pPr>
    </w:p>
    <w:p w14:paraId="7E5A2A5D" w14:textId="77777777" w:rsidR="000A023C" w:rsidRDefault="000A023C" w:rsidP="000A023C">
      <w:pPr>
        <w:pStyle w:val="ListParagraph"/>
        <w:numPr>
          <w:ilvl w:val="0"/>
          <w:numId w:val="18"/>
        </w:numPr>
        <w:ind w:left="567" w:hanging="567"/>
        <w:rPr>
          <w:rFonts w:ascii="Arial" w:hAnsi="Arial" w:cs="Arial"/>
        </w:rPr>
      </w:pPr>
      <w:r w:rsidRPr="000A023C">
        <w:rPr>
          <w:rFonts w:ascii="Arial" w:hAnsi="Arial" w:cs="Arial"/>
        </w:rPr>
        <w:t>Officers have been tasked with continuing to develop the options and will launch the sector consultation at the LGA Fire Conference, where they are delivering two workshops. Following this the Working Group will meet to ratify proposals and a report will be delivered to FSMC and the Fire Commission before piloting.</w:t>
      </w:r>
    </w:p>
    <w:p w14:paraId="64182AF1" w14:textId="77777777" w:rsidR="00307546" w:rsidRDefault="00307546" w:rsidP="00307546">
      <w:pPr>
        <w:rPr>
          <w:rFonts w:ascii="Arial" w:hAnsi="Arial" w:cs="Arial"/>
        </w:rPr>
      </w:pPr>
    </w:p>
    <w:p w14:paraId="0E3454D1" w14:textId="77777777" w:rsidR="007766EA" w:rsidRPr="009F32D8" w:rsidRDefault="009F32D8" w:rsidP="009F32D8">
      <w:pPr>
        <w:rPr>
          <w:rFonts w:ascii="Arial" w:hAnsi="Arial" w:cs="Arial"/>
        </w:rPr>
      </w:pPr>
      <w:r w:rsidRPr="009F32D8">
        <w:rPr>
          <w:rFonts w:ascii="Arial" w:hAnsi="Arial" w:cs="Arial"/>
          <w:b/>
        </w:rPr>
        <w:t>Re-employing senior fire officers after their retirement</w:t>
      </w:r>
      <w:r>
        <w:rPr>
          <w:rFonts w:ascii="Arial" w:hAnsi="Arial" w:cs="Arial"/>
          <w:b/>
        </w:rPr>
        <w:t>: consultation</w:t>
      </w:r>
    </w:p>
    <w:p w14:paraId="08A693AC" w14:textId="77777777" w:rsidR="009F32D8" w:rsidRDefault="009F32D8" w:rsidP="009F32D8">
      <w:pPr>
        <w:pStyle w:val="ListParagraph"/>
        <w:ind w:left="567"/>
        <w:rPr>
          <w:rFonts w:ascii="Arial" w:hAnsi="Arial" w:cs="Arial"/>
        </w:rPr>
      </w:pPr>
    </w:p>
    <w:p w14:paraId="797BD45E" w14:textId="77777777" w:rsidR="007766EA" w:rsidRDefault="00FE00FB" w:rsidP="00FE00FB">
      <w:pPr>
        <w:pStyle w:val="ListParagraph"/>
        <w:numPr>
          <w:ilvl w:val="0"/>
          <w:numId w:val="18"/>
        </w:numPr>
        <w:ind w:left="567" w:hanging="567"/>
        <w:rPr>
          <w:rFonts w:ascii="Arial" w:hAnsi="Arial" w:cs="Arial"/>
        </w:rPr>
      </w:pPr>
      <w:r>
        <w:rPr>
          <w:rFonts w:ascii="Arial" w:hAnsi="Arial" w:cs="Arial"/>
        </w:rPr>
        <w:t xml:space="preserve">The Home Office is currently consulting on changing the national fire framework on the issue of senior fire officers retiring from their posts and then being re-employed in the same or very similar roles. The consultation proposes an addendum to the national fire framework. The Home office have identified that the practice mostly affects members of the Firefighter’s Pension Scheme 1992. The full consultation can be read on the Government’s website: </w:t>
      </w:r>
      <w:hyperlink r:id="rId14" w:history="1">
        <w:r w:rsidRPr="00973CE2">
          <w:rPr>
            <w:rStyle w:val="Hyperlink"/>
            <w:rFonts w:ascii="Arial" w:hAnsi="Arial" w:cs="Arial"/>
          </w:rPr>
          <w:t>https://www.gov.uk/government/uploads/system/uploads/attachment_data/file/593051/170220_Consultation_document__-_re-engagement_of_senior_officers.pdf</w:t>
        </w:r>
      </w:hyperlink>
      <w:r>
        <w:rPr>
          <w:rFonts w:ascii="Arial" w:hAnsi="Arial" w:cs="Arial"/>
        </w:rPr>
        <w:t xml:space="preserve">  </w:t>
      </w:r>
    </w:p>
    <w:p w14:paraId="1E8F24C5" w14:textId="77777777" w:rsidR="007766EA" w:rsidRDefault="007766EA" w:rsidP="007766EA">
      <w:pPr>
        <w:pStyle w:val="ListParagraph"/>
        <w:rPr>
          <w:rFonts w:ascii="Arial" w:hAnsi="Arial" w:cs="Arial"/>
        </w:rPr>
      </w:pPr>
    </w:p>
    <w:p w14:paraId="6A9B4F7A" w14:textId="46DE4CB2" w:rsidR="00EC57B8" w:rsidRDefault="00EC57B8" w:rsidP="007766EA">
      <w:pPr>
        <w:pStyle w:val="ListParagraph"/>
        <w:rPr>
          <w:rFonts w:ascii="Arial" w:hAnsi="Arial" w:cs="Arial"/>
        </w:rPr>
      </w:pPr>
    </w:p>
    <w:p w14:paraId="05E1EA18" w14:textId="77777777" w:rsidR="00EC57B8" w:rsidRPr="007766EA" w:rsidRDefault="00EC57B8" w:rsidP="007766EA">
      <w:pPr>
        <w:pStyle w:val="ListParagraph"/>
        <w:rPr>
          <w:rFonts w:ascii="Arial" w:hAnsi="Arial" w:cs="Arial"/>
        </w:rPr>
      </w:pPr>
    </w:p>
    <w:p w14:paraId="74824E8A" w14:textId="77777777" w:rsidR="00FE00FB" w:rsidRDefault="00FE00FB" w:rsidP="00FE00FB">
      <w:pPr>
        <w:pStyle w:val="ListParagraph"/>
        <w:numPr>
          <w:ilvl w:val="0"/>
          <w:numId w:val="18"/>
        </w:numPr>
        <w:ind w:left="567" w:hanging="567"/>
        <w:rPr>
          <w:rFonts w:ascii="Arial" w:hAnsi="Arial" w:cs="Arial"/>
        </w:rPr>
      </w:pPr>
      <w:r>
        <w:rPr>
          <w:rFonts w:ascii="Arial" w:hAnsi="Arial" w:cs="Arial"/>
        </w:rPr>
        <w:lastRenderedPageBreak/>
        <w:t>The draft addendum to the national fire framework is below:</w:t>
      </w:r>
    </w:p>
    <w:p w14:paraId="460BEE15" w14:textId="77777777" w:rsidR="00FE00FB" w:rsidRPr="00FE00FB" w:rsidRDefault="00FE00FB" w:rsidP="00FE00FB">
      <w:pPr>
        <w:pStyle w:val="ListParagraph"/>
        <w:rPr>
          <w:rFonts w:ascii="Arial" w:hAnsi="Arial" w:cs="Arial"/>
          <w:color w:val="000000"/>
          <w:sz w:val="23"/>
          <w:szCs w:val="23"/>
        </w:rPr>
      </w:pPr>
    </w:p>
    <w:p w14:paraId="5AC57C85" w14:textId="77777777" w:rsidR="005A56B2" w:rsidRPr="005A56B2" w:rsidRDefault="00FE00FB" w:rsidP="00F81925">
      <w:pPr>
        <w:pStyle w:val="ListParagraph"/>
        <w:numPr>
          <w:ilvl w:val="0"/>
          <w:numId w:val="25"/>
        </w:numPr>
        <w:ind w:left="1287" w:hanging="720"/>
        <w:rPr>
          <w:rFonts w:ascii="Arial" w:hAnsi="Arial" w:cs="Arial"/>
          <w:szCs w:val="22"/>
        </w:rPr>
      </w:pPr>
      <w:r w:rsidRPr="00F81925">
        <w:rPr>
          <w:rFonts w:ascii="Arial" w:hAnsi="Arial" w:cs="Arial"/>
          <w:color w:val="000000"/>
          <w:szCs w:val="22"/>
        </w:rPr>
        <w:t>The re-appointment of principal fire officers to the same or similar posts, a short time after they have retired, has caused concern in recent years. These individuals very often receive their pension benefits on retirement (such as their tax free lump sum) and then return on favourable terms, including an increase in take-home pay through avoiding paying employee pension contributions.</w:t>
      </w:r>
    </w:p>
    <w:p w14:paraId="52B96F79" w14:textId="6546D8A6" w:rsidR="00FE00FB" w:rsidRPr="005A56B2" w:rsidRDefault="00FE00FB" w:rsidP="005A56B2">
      <w:pPr>
        <w:pStyle w:val="ListParagraph"/>
        <w:ind w:left="1287"/>
        <w:rPr>
          <w:rFonts w:ascii="Arial" w:hAnsi="Arial" w:cs="Arial"/>
          <w:szCs w:val="22"/>
        </w:rPr>
      </w:pPr>
      <w:r w:rsidRPr="00F81925">
        <w:rPr>
          <w:rFonts w:ascii="Arial" w:hAnsi="Arial" w:cs="Arial"/>
          <w:color w:val="000000"/>
          <w:szCs w:val="22"/>
        </w:rPr>
        <w:t xml:space="preserve"> </w:t>
      </w:r>
    </w:p>
    <w:p w14:paraId="6CFFA3F2" w14:textId="24537DCE" w:rsidR="005A56B2" w:rsidRDefault="005A56B2" w:rsidP="00F81925">
      <w:pPr>
        <w:pStyle w:val="ListParagraph"/>
        <w:numPr>
          <w:ilvl w:val="0"/>
          <w:numId w:val="25"/>
        </w:numPr>
        <w:ind w:left="1287" w:hanging="720"/>
        <w:rPr>
          <w:rFonts w:ascii="Arial" w:hAnsi="Arial" w:cs="Arial"/>
          <w:szCs w:val="22"/>
        </w:rPr>
      </w:pPr>
      <w:r>
        <w:rPr>
          <w:rFonts w:ascii="Arial" w:hAnsi="Arial" w:cs="Arial"/>
          <w:szCs w:val="22"/>
        </w:rPr>
        <w:t>Fire and rescue authorities must not re-appoint principal fire officers after retirement to their previous, or a similar, post save for in exceptional circumstances when such a decision is necessary in the interests of public safety. Any such appointment must be transparent, justifiable and time limited.</w:t>
      </w:r>
    </w:p>
    <w:p w14:paraId="29296C8D" w14:textId="77777777" w:rsidR="005A56B2" w:rsidRPr="005A56B2" w:rsidRDefault="005A56B2" w:rsidP="005A56B2">
      <w:pPr>
        <w:rPr>
          <w:rFonts w:ascii="Arial" w:hAnsi="Arial" w:cs="Arial"/>
          <w:szCs w:val="22"/>
        </w:rPr>
      </w:pPr>
    </w:p>
    <w:p w14:paraId="4CCB0A35" w14:textId="3128990F" w:rsidR="005A56B2" w:rsidRDefault="005A56B2" w:rsidP="00F81925">
      <w:pPr>
        <w:pStyle w:val="ListParagraph"/>
        <w:numPr>
          <w:ilvl w:val="0"/>
          <w:numId w:val="25"/>
        </w:numPr>
        <w:ind w:left="1287" w:hanging="720"/>
        <w:rPr>
          <w:rFonts w:ascii="Arial" w:hAnsi="Arial" w:cs="Arial"/>
          <w:szCs w:val="22"/>
        </w:rPr>
      </w:pPr>
      <w:r>
        <w:rPr>
          <w:rFonts w:ascii="Arial" w:hAnsi="Arial" w:cs="Arial"/>
          <w:szCs w:val="22"/>
        </w:rPr>
        <w:t xml:space="preserve">In the exceptional circumstance that a re-appointment is necessary in the interests of public safety, this decision should be subject to agreement by a vote of the elected members of the fire and rescue authority, or a decision by the appropriate elected representative of the fire and rescue authority. The reason why the re-appointment was necessary in the interests of public safety, and alternative approaches were deemed not appropriate, must be published and the principal fire officer’s pension must be abated until they cease to be employed by a fire and rescue authority. </w:t>
      </w:r>
    </w:p>
    <w:p w14:paraId="56E67A5F" w14:textId="77777777" w:rsidR="005A56B2" w:rsidRPr="005A56B2" w:rsidRDefault="005A56B2" w:rsidP="005A56B2">
      <w:pPr>
        <w:rPr>
          <w:rFonts w:ascii="Arial" w:hAnsi="Arial" w:cs="Arial"/>
          <w:szCs w:val="22"/>
        </w:rPr>
      </w:pPr>
    </w:p>
    <w:p w14:paraId="6CE53B80" w14:textId="50D0683A" w:rsidR="005A56B2" w:rsidRPr="00F81925" w:rsidRDefault="005A56B2" w:rsidP="00F81925">
      <w:pPr>
        <w:pStyle w:val="ListParagraph"/>
        <w:numPr>
          <w:ilvl w:val="0"/>
          <w:numId w:val="25"/>
        </w:numPr>
        <w:ind w:left="1287" w:hanging="720"/>
        <w:rPr>
          <w:rFonts w:ascii="Arial" w:hAnsi="Arial" w:cs="Arial"/>
          <w:szCs w:val="22"/>
        </w:rPr>
      </w:pPr>
      <w:r>
        <w:rPr>
          <w:rFonts w:ascii="Arial" w:hAnsi="Arial" w:cs="Arial"/>
          <w:szCs w:val="22"/>
        </w:rPr>
        <w:t>To ensure greater fairness and the exchange of talent and ideas, all principal fire officer posts must be open to competition nationally, and fire and rescue authorities must take account of this in their workforce planning.</w:t>
      </w:r>
    </w:p>
    <w:p w14:paraId="5D80CE66" w14:textId="77777777" w:rsidR="00FE00FB" w:rsidRPr="005A56B2" w:rsidRDefault="00FE00FB" w:rsidP="005A56B2">
      <w:pPr>
        <w:rPr>
          <w:rFonts w:ascii="Arial" w:hAnsi="Arial" w:cs="Arial"/>
          <w:szCs w:val="22"/>
        </w:rPr>
      </w:pPr>
    </w:p>
    <w:p w14:paraId="317B1511" w14:textId="77777777" w:rsidR="007766EA" w:rsidRPr="002B1307" w:rsidRDefault="002B1307" w:rsidP="002B1307">
      <w:pPr>
        <w:pStyle w:val="ListParagraph"/>
        <w:numPr>
          <w:ilvl w:val="0"/>
          <w:numId w:val="18"/>
        </w:numPr>
        <w:ind w:left="567" w:hanging="567"/>
        <w:rPr>
          <w:rFonts w:ascii="Arial" w:hAnsi="Arial" w:cs="Arial"/>
          <w:b/>
        </w:rPr>
      </w:pPr>
      <w:r>
        <w:rPr>
          <w:rFonts w:ascii="Arial" w:hAnsi="Arial" w:cs="Arial"/>
        </w:rPr>
        <w:t xml:space="preserve">The consultation explicitly seeks the views of the LGA to these proposals, with the consultation closing on 4 April. </w:t>
      </w:r>
      <w:r w:rsidR="00FE00FB">
        <w:rPr>
          <w:rFonts w:ascii="Arial" w:hAnsi="Arial" w:cs="Arial"/>
        </w:rPr>
        <w:t>Memb</w:t>
      </w:r>
      <w:r>
        <w:rPr>
          <w:rFonts w:ascii="Arial" w:hAnsi="Arial" w:cs="Arial"/>
        </w:rPr>
        <w:t xml:space="preserve">ers’ views are sought on the proposals and how the LGA should respond to the consultation. </w:t>
      </w:r>
    </w:p>
    <w:p w14:paraId="59E40A3C" w14:textId="77777777" w:rsidR="002B1307" w:rsidRDefault="002B1307" w:rsidP="002B1307">
      <w:pPr>
        <w:pStyle w:val="ListParagraph"/>
        <w:ind w:left="567"/>
        <w:rPr>
          <w:rFonts w:ascii="Arial" w:hAnsi="Arial" w:cs="Arial"/>
          <w:b/>
        </w:rPr>
      </w:pPr>
    </w:p>
    <w:p w14:paraId="1C699091" w14:textId="77777777" w:rsidR="003A4AE7" w:rsidRPr="008B0308" w:rsidRDefault="003A4AE7" w:rsidP="003A4AE7">
      <w:pPr>
        <w:rPr>
          <w:rFonts w:ascii="Arial" w:hAnsi="Arial" w:cs="Arial"/>
          <w:b/>
        </w:rPr>
      </w:pPr>
      <w:r w:rsidRPr="008B0308">
        <w:rPr>
          <w:rFonts w:ascii="Arial" w:hAnsi="Arial" w:cs="Arial"/>
          <w:b/>
        </w:rPr>
        <w:t>Fire Reform Board</w:t>
      </w:r>
    </w:p>
    <w:p w14:paraId="18DBCC51" w14:textId="77777777" w:rsidR="003A4AE7" w:rsidRDefault="003A4AE7" w:rsidP="003A4AE7">
      <w:pPr>
        <w:pStyle w:val="ListParagraph"/>
        <w:ind w:left="567"/>
        <w:rPr>
          <w:rFonts w:ascii="Arial" w:hAnsi="Arial" w:cs="Arial"/>
        </w:rPr>
      </w:pPr>
    </w:p>
    <w:p w14:paraId="4339F766" w14:textId="77777777" w:rsidR="003A4AE7" w:rsidRDefault="003A4AE7" w:rsidP="003A4AE7">
      <w:pPr>
        <w:pStyle w:val="ListParagraph"/>
        <w:numPr>
          <w:ilvl w:val="0"/>
          <w:numId w:val="18"/>
        </w:numPr>
        <w:ind w:left="567" w:hanging="567"/>
        <w:rPr>
          <w:rFonts w:ascii="Arial" w:hAnsi="Arial" w:cs="Arial"/>
        </w:rPr>
      </w:pPr>
      <w:r>
        <w:rPr>
          <w:rFonts w:ascii="Arial" w:hAnsi="Arial" w:cs="Arial"/>
        </w:rPr>
        <w:t xml:space="preserve">The joint Fire Reform Board held its last meeting following the FSMC in January. The Fire Reform Board has representation from the LGA, the National Fire Chiefs Council (NFCC) and the Home Office. </w:t>
      </w:r>
    </w:p>
    <w:p w14:paraId="21D4D1D5" w14:textId="77777777" w:rsidR="003A4AE7" w:rsidRDefault="003A4AE7" w:rsidP="003A4AE7">
      <w:pPr>
        <w:pStyle w:val="ListParagraph"/>
        <w:ind w:left="567"/>
        <w:rPr>
          <w:rFonts w:ascii="Arial" w:hAnsi="Arial" w:cs="Arial"/>
        </w:rPr>
      </w:pPr>
    </w:p>
    <w:p w14:paraId="7C82A0AE" w14:textId="77777777" w:rsidR="00C17E36" w:rsidRDefault="003A4AE7" w:rsidP="00C17E36">
      <w:pPr>
        <w:pStyle w:val="ListParagraph"/>
        <w:numPr>
          <w:ilvl w:val="0"/>
          <w:numId w:val="18"/>
        </w:numPr>
        <w:ind w:left="567" w:hanging="567"/>
        <w:rPr>
          <w:rFonts w:ascii="Arial" w:hAnsi="Arial" w:cs="Arial"/>
        </w:rPr>
      </w:pPr>
      <w:r>
        <w:rPr>
          <w:rFonts w:ascii="Arial" w:hAnsi="Arial" w:cs="Arial"/>
        </w:rPr>
        <w:t>There was some discussion round the membership of the Board but the purpose of the Board was agreed as:</w:t>
      </w:r>
    </w:p>
    <w:p w14:paraId="2D277E7D" w14:textId="77777777" w:rsidR="008B0AD8" w:rsidRPr="008B0AD8" w:rsidRDefault="008B0AD8" w:rsidP="008B0AD8">
      <w:pPr>
        <w:pStyle w:val="ListParagraph"/>
        <w:rPr>
          <w:rFonts w:ascii="Arial" w:hAnsi="Arial" w:cs="Arial"/>
        </w:rPr>
      </w:pPr>
    </w:p>
    <w:p w14:paraId="617C3DD8" w14:textId="407DDD34" w:rsidR="00EC57B8" w:rsidRPr="00EC57B8" w:rsidRDefault="00EC57B8" w:rsidP="00EC57B8">
      <w:pPr>
        <w:ind w:left="567"/>
        <w:rPr>
          <w:rFonts w:ascii="Arial" w:hAnsi="Arial" w:cs="Arial"/>
        </w:rPr>
      </w:pPr>
      <w:r w:rsidRPr="00EC57B8">
        <w:rPr>
          <w:rFonts w:ascii="Arial" w:hAnsi="Arial" w:cs="Arial"/>
        </w:rPr>
        <w:t>10.1.</w:t>
      </w:r>
      <w:r>
        <w:t xml:space="preserve"> </w:t>
      </w:r>
      <w:r w:rsidR="00377F13">
        <w:t xml:space="preserve"> </w:t>
      </w:r>
      <w:r w:rsidR="008B0AD8" w:rsidRPr="00EC57B8">
        <w:rPr>
          <w:rFonts w:ascii="Arial" w:hAnsi="Arial" w:cs="Arial"/>
        </w:rPr>
        <w:t xml:space="preserve">Providing an oversight of the work being undertaken within FRAs/FRSs, </w:t>
      </w:r>
      <w:r w:rsidRPr="00EC57B8">
        <w:rPr>
          <w:rFonts w:ascii="Arial" w:hAnsi="Arial" w:cs="Arial"/>
        </w:rPr>
        <w:t xml:space="preserve">Chief </w:t>
      </w:r>
    </w:p>
    <w:p w14:paraId="13B37B06" w14:textId="752170B1" w:rsidR="00EC57B8" w:rsidRDefault="00EC57B8" w:rsidP="008B0AD8">
      <w:pPr>
        <w:ind w:left="567"/>
        <w:rPr>
          <w:rFonts w:ascii="Arial" w:hAnsi="Arial" w:cs="Arial"/>
        </w:rPr>
      </w:pPr>
      <w:r>
        <w:rPr>
          <w:rFonts w:ascii="Arial" w:hAnsi="Arial" w:cs="Arial"/>
        </w:rPr>
        <w:t xml:space="preserve">          </w:t>
      </w:r>
      <w:r w:rsidR="00377F13">
        <w:rPr>
          <w:rFonts w:ascii="Arial" w:hAnsi="Arial" w:cs="Arial"/>
        </w:rPr>
        <w:t xml:space="preserve">  </w:t>
      </w:r>
      <w:r>
        <w:rPr>
          <w:rFonts w:ascii="Arial" w:hAnsi="Arial" w:cs="Arial"/>
        </w:rPr>
        <w:t>Fire Officers Association (</w:t>
      </w:r>
      <w:r w:rsidR="008B0AD8">
        <w:rPr>
          <w:rFonts w:ascii="Arial" w:hAnsi="Arial" w:cs="Arial"/>
        </w:rPr>
        <w:t>CFOA</w:t>
      </w:r>
      <w:r>
        <w:rPr>
          <w:rFonts w:ascii="Arial" w:hAnsi="Arial" w:cs="Arial"/>
        </w:rPr>
        <w:t>/</w:t>
      </w:r>
      <w:r w:rsidR="008B0AD8">
        <w:rPr>
          <w:rFonts w:ascii="Arial" w:hAnsi="Arial" w:cs="Arial"/>
        </w:rPr>
        <w:t xml:space="preserve">NFCC) and LGA FSMC in support of the </w:t>
      </w:r>
      <w:r>
        <w:rPr>
          <w:rFonts w:ascii="Arial" w:hAnsi="Arial" w:cs="Arial"/>
        </w:rPr>
        <w:t xml:space="preserve">  </w:t>
      </w:r>
    </w:p>
    <w:p w14:paraId="7B10992D" w14:textId="1EED2220" w:rsidR="008B0AD8" w:rsidRDefault="00EC57B8" w:rsidP="00EC57B8">
      <w:pPr>
        <w:ind w:left="567"/>
        <w:rPr>
          <w:rFonts w:ascii="Arial" w:hAnsi="Arial" w:cs="Arial"/>
        </w:rPr>
      </w:pPr>
      <w:r>
        <w:rPr>
          <w:rFonts w:ascii="Arial" w:hAnsi="Arial" w:cs="Arial"/>
        </w:rPr>
        <w:t xml:space="preserve">          </w:t>
      </w:r>
      <w:r w:rsidR="00377F13">
        <w:rPr>
          <w:rFonts w:ascii="Arial" w:hAnsi="Arial" w:cs="Arial"/>
        </w:rPr>
        <w:t xml:space="preserve">  </w:t>
      </w:r>
      <w:r w:rsidR="008B0AD8">
        <w:rPr>
          <w:rFonts w:ascii="Arial" w:hAnsi="Arial" w:cs="Arial"/>
        </w:rPr>
        <w:t>English Fire Reform programme.</w:t>
      </w:r>
    </w:p>
    <w:p w14:paraId="4D37CBB9" w14:textId="77777777" w:rsidR="008B0AD8" w:rsidRDefault="008B0AD8" w:rsidP="008B0AD8">
      <w:pPr>
        <w:ind w:left="567"/>
        <w:rPr>
          <w:rFonts w:ascii="Arial" w:hAnsi="Arial" w:cs="Arial"/>
        </w:rPr>
      </w:pPr>
    </w:p>
    <w:p w14:paraId="5575C0E7" w14:textId="2EDBC024" w:rsidR="00983CC6" w:rsidRDefault="008B0AD8" w:rsidP="008B0AD8">
      <w:pPr>
        <w:ind w:left="567"/>
        <w:rPr>
          <w:rFonts w:ascii="Arial" w:hAnsi="Arial" w:cs="Arial"/>
        </w:rPr>
      </w:pPr>
      <w:r>
        <w:rPr>
          <w:rFonts w:ascii="Arial" w:hAnsi="Arial" w:cs="Arial"/>
        </w:rPr>
        <w:t xml:space="preserve">10.2. </w:t>
      </w:r>
      <w:r w:rsidR="00377F13">
        <w:rPr>
          <w:rFonts w:ascii="Arial" w:hAnsi="Arial" w:cs="Arial"/>
        </w:rPr>
        <w:t xml:space="preserve">   </w:t>
      </w:r>
      <w:r>
        <w:rPr>
          <w:rFonts w:ascii="Arial" w:hAnsi="Arial" w:cs="Arial"/>
        </w:rPr>
        <w:t xml:space="preserve">Initiating activity through the participating bodies (LGA FSMC, NFCC) on </w:t>
      </w:r>
      <w:r w:rsidR="00983CC6">
        <w:rPr>
          <w:rFonts w:ascii="Arial" w:hAnsi="Arial" w:cs="Arial"/>
        </w:rPr>
        <w:t xml:space="preserve">  </w:t>
      </w:r>
    </w:p>
    <w:p w14:paraId="04EC73A0" w14:textId="6FB1D15B" w:rsidR="008B0AD8" w:rsidRDefault="00EC57B8" w:rsidP="00983CC6">
      <w:pPr>
        <w:ind w:left="567"/>
        <w:rPr>
          <w:rFonts w:ascii="Arial" w:hAnsi="Arial" w:cs="Arial"/>
        </w:rPr>
      </w:pPr>
      <w:r>
        <w:rPr>
          <w:rFonts w:ascii="Arial" w:hAnsi="Arial" w:cs="Arial"/>
        </w:rPr>
        <w:t xml:space="preserve">         </w:t>
      </w:r>
      <w:r w:rsidR="00377F13">
        <w:rPr>
          <w:rFonts w:ascii="Arial" w:hAnsi="Arial" w:cs="Arial"/>
        </w:rPr>
        <w:t xml:space="preserve">  </w:t>
      </w:r>
      <w:r>
        <w:rPr>
          <w:rFonts w:ascii="Arial" w:hAnsi="Arial" w:cs="Arial"/>
        </w:rPr>
        <w:t xml:space="preserve"> </w:t>
      </w:r>
      <w:r w:rsidR="00983CC6">
        <w:rPr>
          <w:rFonts w:ascii="Arial" w:hAnsi="Arial" w:cs="Arial"/>
        </w:rPr>
        <w:t>specific</w:t>
      </w:r>
      <w:r w:rsidR="008B0AD8">
        <w:rPr>
          <w:rFonts w:ascii="Arial" w:hAnsi="Arial" w:cs="Arial"/>
        </w:rPr>
        <w:t xml:space="preserve"> aspects of the reform programme.</w:t>
      </w:r>
    </w:p>
    <w:p w14:paraId="708F4E12" w14:textId="77777777" w:rsidR="008B0AD8" w:rsidRDefault="008B0AD8" w:rsidP="008B0AD8">
      <w:pPr>
        <w:ind w:left="567"/>
        <w:rPr>
          <w:rFonts w:ascii="Arial" w:hAnsi="Arial" w:cs="Arial"/>
        </w:rPr>
      </w:pPr>
    </w:p>
    <w:p w14:paraId="353FE4C0" w14:textId="287B8473" w:rsidR="008B0AD8" w:rsidRDefault="008B0AD8" w:rsidP="008B0AD8">
      <w:pPr>
        <w:ind w:left="567"/>
        <w:rPr>
          <w:rFonts w:ascii="Arial" w:hAnsi="Arial" w:cs="Arial"/>
        </w:rPr>
      </w:pPr>
      <w:r>
        <w:rPr>
          <w:rFonts w:ascii="Arial" w:hAnsi="Arial" w:cs="Arial"/>
        </w:rPr>
        <w:t xml:space="preserve">10.3. </w:t>
      </w:r>
      <w:r w:rsidR="00377F13">
        <w:rPr>
          <w:rFonts w:ascii="Arial" w:hAnsi="Arial" w:cs="Arial"/>
        </w:rPr>
        <w:t xml:space="preserve">  </w:t>
      </w:r>
      <w:r w:rsidR="00EC57B8">
        <w:rPr>
          <w:rFonts w:ascii="Arial" w:hAnsi="Arial" w:cs="Arial"/>
        </w:rPr>
        <w:t xml:space="preserve"> </w:t>
      </w:r>
      <w:r>
        <w:rPr>
          <w:rFonts w:ascii="Arial" w:hAnsi="Arial" w:cs="Arial"/>
        </w:rPr>
        <w:t xml:space="preserve">Providing a mechanism for reporting progress to the Home Office, CFOA </w:t>
      </w:r>
    </w:p>
    <w:p w14:paraId="49E1EF3E" w14:textId="048B3F49" w:rsidR="008B0AD8" w:rsidRDefault="008B0AD8" w:rsidP="008B0AD8">
      <w:pPr>
        <w:ind w:left="567"/>
        <w:rPr>
          <w:rFonts w:ascii="Arial" w:hAnsi="Arial" w:cs="Arial"/>
        </w:rPr>
      </w:pPr>
      <w:r>
        <w:rPr>
          <w:rFonts w:ascii="Arial" w:hAnsi="Arial" w:cs="Arial"/>
        </w:rPr>
        <w:t xml:space="preserve">         </w:t>
      </w:r>
      <w:r w:rsidR="00983CC6">
        <w:rPr>
          <w:rFonts w:ascii="Arial" w:hAnsi="Arial" w:cs="Arial"/>
        </w:rPr>
        <w:t xml:space="preserve"> </w:t>
      </w:r>
      <w:r w:rsidR="00377F13">
        <w:rPr>
          <w:rFonts w:ascii="Arial" w:hAnsi="Arial" w:cs="Arial"/>
        </w:rPr>
        <w:t xml:space="preserve">  </w:t>
      </w:r>
      <w:r>
        <w:rPr>
          <w:rFonts w:ascii="Arial" w:hAnsi="Arial" w:cs="Arial"/>
        </w:rPr>
        <w:t>(NFCC), LGA FSMC and FRAs.</w:t>
      </w:r>
    </w:p>
    <w:p w14:paraId="44B30EE3" w14:textId="77777777" w:rsidR="008B0AD8" w:rsidRDefault="008B0AD8" w:rsidP="008B0AD8">
      <w:pPr>
        <w:ind w:left="567"/>
        <w:rPr>
          <w:rFonts w:ascii="Arial" w:hAnsi="Arial" w:cs="Arial"/>
        </w:rPr>
      </w:pPr>
    </w:p>
    <w:p w14:paraId="652C5DF9" w14:textId="53BBAB14" w:rsidR="00983CC6" w:rsidRDefault="008B0AD8" w:rsidP="008B0AD8">
      <w:pPr>
        <w:ind w:left="567"/>
        <w:rPr>
          <w:rFonts w:ascii="Arial" w:hAnsi="Arial" w:cs="Arial"/>
        </w:rPr>
      </w:pPr>
      <w:r>
        <w:rPr>
          <w:rFonts w:ascii="Arial" w:hAnsi="Arial" w:cs="Arial"/>
        </w:rPr>
        <w:t xml:space="preserve">10.4. </w:t>
      </w:r>
      <w:r w:rsidR="00377F13">
        <w:rPr>
          <w:rFonts w:ascii="Arial" w:hAnsi="Arial" w:cs="Arial"/>
        </w:rPr>
        <w:t xml:space="preserve">  </w:t>
      </w:r>
      <w:r w:rsidR="00EC57B8">
        <w:rPr>
          <w:rFonts w:ascii="Arial" w:hAnsi="Arial" w:cs="Arial"/>
        </w:rPr>
        <w:t xml:space="preserve"> </w:t>
      </w:r>
      <w:r>
        <w:rPr>
          <w:rFonts w:ascii="Arial" w:hAnsi="Arial" w:cs="Arial"/>
        </w:rPr>
        <w:t xml:space="preserve">Providing a group to progress work with the Home Office on specific elements </w:t>
      </w:r>
    </w:p>
    <w:p w14:paraId="7A7E897E" w14:textId="27D9039D" w:rsidR="008B0AD8" w:rsidRDefault="00EC57B8" w:rsidP="00983CC6">
      <w:pPr>
        <w:ind w:left="567"/>
        <w:rPr>
          <w:rFonts w:ascii="Arial" w:hAnsi="Arial" w:cs="Arial"/>
        </w:rPr>
      </w:pPr>
      <w:r>
        <w:rPr>
          <w:rFonts w:ascii="Arial" w:hAnsi="Arial" w:cs="Arial"/>
        </w:rPr>
        <w:t xml:space="preserve">          </w:t>
      </w:r>
      <w:r w:rsidR="00377F13">
        <w:rPr>
          <w:rFonts w:ascii="Arial" w:hAnsi="Arial" w:cs="Arial"/>
        </w:rPr>
        <w:t xml:space="preserve">  </w:t>
      </w:r>
      <w:r w:rsidR="008B0AD8">
        <w:rPr>
          <w:rFonts w:ascii="Arial" w:hAnsi="Arial" w:cs="Arial"/>
        </w:rPr>
        <w:t>of the reform such as a revised National Fire Framework.</w:t>
      </w:r>
    </w:p>
    <w:p w14:paraId="244EE82B" w14:textId="77777777" w:rsidR="008B0AD8" w:rsidRDefault="008B0AD8" w:rsidP="008B0AD8">
      <w:pPr>
        <w:ind w:left="567"/>
        <w:rPr>
          <w:rFonts w:ascii="Arial" w:hAnsi="Arial" w:cs="Arial"/>
        </w:rPr>
      </w:pPr>
    </w:p>
    <w:p w14:paraId="497C318B" w14:textId="7A787DD9" w:rsidR="008B0AD8" w:rsidRDefault="008B0AD8" w:rsidP="008B0AD8">
      <w:pPr>
        <w:ind w:left="567"/>
        <w:rPr>
          <w:rFonts w:ascii="Arial" w:hAnsi="Arial" w:cs="Arial"/>
        </w:rPr>
      </w:pPr>
      <w:r>
        <w:rPr>
          <w:rFonts w:ascii="Arial" w:hAnsi="Arial" w:cs="Arial"/>
        </w:rPr>
        <w:t xml:space="preserve">10.5. </w:t>
      </w:r>
      <w:r w:rsidR="00EC57B8">
        <w:rPr>
          <w:rFonts w:ascii="Arial" w:hAnsi="Arial" w:cs="Arial"/>
        </w:rPr>
        <w:t xml:space="preserve"> </w:t>
      </w:r>
      <w:r w:rsidR="00377F13">
        <w:rPr>
          <w:rFonts w:ascii="Arial" w:hAnsi="Arial" w:cs="Arial"/>
        </w:rPr>
        <w:t xml:space="preserve">  </w:t>
      </w:r>
      <w:r>
        <w:rPr>
          <w:rFonts w:ascii="Arial" w:hAnsi="Arial" w:cs="Arial"/>
        </w:rPr>
        <w:t xml:space="preserve">Engaging in specific aspects of the reform programme as appropriate to ensure </w:t>
      </w:r>
    </w:p>
    <w:p w14:paraId="791FD790" w14:textId="6F1272B0" w:rsidR="008B0AD8" w:rsidRPr="008B0AD8" w:rsidRDefault="008B0AD8" w:rsidP="008B0AD8">
      <w:pPr>
        <w:ind w:left="567"/>
        <w:rPr>
          <w:rFonts w:ascii="Arial" w:hAnsi="Arial" w:cs="Arial"/>
        </w:rPr>
      </w:pPr>
      <w:r>
        <w:rPr>
          <w:rFonts w:ascii="Arial" w:hAnsi="Arial" w:cs="Arial"/>
        </w:rPr>
        <w:t xml:space="preserve">         </w:t>
      </w:r>
      <w:r w:rsidR="00EC57B8">
        <w:rPr>
          <w:rFonts w:ascii="Arial" w:hAnsi="Arial" w:cs="Arial"/>
        </w:rPr>
        <w:t xml:space="preserve"> </w:t>
      </w:r>
      <w:r w:rsidR="00377F13">
        <w:rPr>
          <w:rFonts w:ascii="Arial" w:hAnsi="Arial" w:cs="Arial"/>
        </w:rPr>
        <w:t xml:space="preserve">  </w:t>
      </w:r>
      <w:r>
        <w:rPr>
          <w:rFonts w:ascii="Arial" w:hAnsi="Arial" w:cs="Arial"/>
        </w:rPr>
        <w:t>that the views of the sector leadership are appropriately represented.</w:t>
      </w:r>
    </w:p>
    <w:p w14:paraId="3B844B92" w14:textId="05926D51" w:rsidR="003A4AE7" w:rsidRPr="008B0AD8" w:rsidRDefault="003A4AE7" w:rsidP="008B0AD8">
      <w:pPr>
        <w:pStyle w:val="ListParagraph"/>
        <w:rPr>
          <w:rFonts w:ascii="Arial" w:hAnsi="Arial" w:cs="Arial"/>
        </w:rPr>
      </w:pPr>
    </w:p>
    <w:p w14:paraId="5D5403FE" w14:textId="77777777" w:rsidR="003A4AE7" w:rsidRDefault="003A4AE7" w:rsidP="003A4AE7">
      <w:pPr>
        <w:pStyle w:val="ListParagraph"/>
        <w:numPr>
          <w:ilvl w:val="0"/>
          <w:numId w:val="18"/>
        </w:numPr>
        <w:ind w:left="567" w:hanging="567"/>
        <w:rPr>
          <w:rFonts w:ascii="Arial" w:hAnsi="Arial" w:cs="Arial"/>
        </w:rPr>
      </w:pPr>
      <w:r>
        <w:rPr>
          <w:rFonts w:ascii="Arial" w:hAnsi="Arial" w:cs="Arial"/>
        </w:rPr>
        <w:t>The group discussed how the sector was answering the challenges set out by the Fire Minister on Equality and Diversity, including the signature of the Memorandum of Understanding on equality, diversity and inclusion</w:t>
      </w:r>
      <w:r w:rsidR="00C17E36">
        <w:rPr>
          <w:rFonts w:ascii="Arial" w:hAnsi="Arial" w:cs="Arial"/>
        </w:rPr>
        <w:t>.</w:t>
      </w:r>
      <w:r>
        <w:rPr>
          <w:rFonts w:ascii="Arial" w:hAnsi="Arial" w:cs="Arial"/>
        </w:rPr>
        <w:t xml:space="preserve"> </w:t>
      </w:r>
    </w:p>
    <w:p w14:paraId="7B2A0CF3" w14:textId="77777777" w:rsidR="003A4AE7" w:rsidRPr="008B0308" w:rsidRDefault="003A4AE7" w:rsidP="003A4AE7">
      <w:pPr>
        <w:pStyle w:val="ListParagraph"/>
        <w:rPr>
          <w:rFonts w:ascii="Arial" w:hAnsi="Arial" w:cs="Arial"/>
        </w:rPr>
      </w:pPr>
    </w:p>
    <w:p w14:paraId="173FB2C7" w14:textId="77777777" w:rsidR="003A4AE7" w:rsidRDefault="003A4AE7" w:rsidP="003A4AE7">
      <w:pPr>
        <w:pStyle w:val="ListParagraph"/>
        <w:numPr>
          <w:ilvl w:val="0"/>
          <w:numId w:val="18"/>
        </w:numPr>
        <w:ind w:left="567" w:hanging="567"/>
        <w:rPr>
          <w:rFonts w:ascii="Arial" w:hAnsi="Arial" w:cs="Arial"/>
        </w:rPr>
      </w:pPr>
      <w:r>
        <w:rPr>
          <w:rFonts w:ascii="Arial" w:hAnsi="Arial" w:cs="Arial"/>
        </w:rPr>
        <w:t>Members also discussed the reform programme and how the NFCC, LGA and Home Office can work together.</w:t>
      </w:r>
    </w:p>
    <w:p w14:paraId="01BA305F" w14:textId="77777777" w:rsidR="003A4AE7" w:rsidRPr="008B0308" w:rsidRDefault="003A4AE7" w:rsidP="003A4AE7">
      <w:pPr>
        <w:pStyle w:val="ListParagraph"/>
        <w:rPr>
          <w:rFonts w:ascii="Arial" w:hAnsi="Arial" w:cs="Arial"/>
        </w:rPr>
      </w:pPr>
    </w:p>
    <w:p w14:paraId="5EDE6934" w14:textId="77777777" w:rsidR="003A4AE7" w:rsidRDefault="003A4AE7" w:rsidP="003A4AE7">
      <w:pPr>
        <w:pStyle w:val="ListParagraph"/>
        <w:numPr>
          <w:ilvl w:val="0"/>
          <w:numId w:val="18"/>
        </w:numPr>
        <w:ind w:left="567" w:hanging="567"/>
        <w:rPr>
          <w:rFonts w:ascii="Arial" w:hAnsi="Arial" w:cs="Arial"/>
        </w:rPr>
      </w:pPr>
      <w:r w:rsidRPr="0004050C">
        <w:rPr>
          <w:rFonts w:ascii="Arial" w:hAnsi="Arial" w:cs="Arial"/>
        </w:rPr>
        <w:t xml:space="preserve">The next meeting of the Reform Board will be on 7 March at the Fire Conference and will be discussing the </w:t>
      </w:r>
      <w:r>
        <w:rPr>
          <w:rFonts w:ascii="Arial" w:hAnsi="Arial" w:cs="Arial"/>
        </w:rPr>
        <w:t>vision for the Service and how the Board will</w:t>
      </w:r>
      <w:r w:rsidRPr="0004050C">
        <w:rPr>
          <w:rFonts w:ascii="Arial" w:hAnsi="Arial" w:cs="Arial"/>
        </w:rPr>
        <w:t xml:space="preserve"> drive forwards the fire reform agenda.</w:t>
      </w:r>
    </w:p>
    <w:p w14:paraId="1576CEAE" w14:textId="77777777" w:rsidR="003A4AE7" w:rsidRDefault="003A4AE7" w:rsidP="007766EA">
      <w:pPr>
        <w:rPr>
          <w:rFonts w:ascii="Arial" w:hAnsi="Arial" w:cs="Arial"/>
          <w:b/>
        </w:rPr>
      </w:pPr>
    </w:p>
    <w:p w14:paraId="09E3AB14" w14:textId="77777777" w:rsidR="00307546" w:rsidRPr="00307546" w:rsidRDefault="007766EA" w:rsidP="007766EA">
      <w:pPr>
        <w:rPr>
          <w:rFonts w:ascii="Arial" w:hAnsi="Arial" w:cs="Arial"/>
          <w:b/>
        </w:rPr>
      </w:pPr>
      <w:r w:rsidRPr="00307546">
        <w:rPr>
          <w:rFonts w:ascii="Arial" w:hAnsi="Arial" w:cs="Arial"/>
          <w:b/>
        </w:rPr>
        <w:t xml:space="preserve"> </w:t>
      </w:r>
      <w:r w:rsidR="002B1307">
        <w:rPr>
          <w:rFonts w:ascii="Arial" w:hAnsi="Arial" w:cs="Arial"/>
          <w:b/>
        </w:rPr>
        <w:t>Ministerial roundtable</w:t>
      </w:r>
    </w:p>
    <w:p w14:paraId="7E26C4C6" w14:textId="77777777" w:rsidR="00307546" w:rsidRPr="00307546" w:rsidRDefault="00307546" w:rsidP="00307546">
      <w:pPr>
        <w:rPr>
          <w:rFonts w:ascii="Arial" w:hAnsi="Arial" w:cs="Arial"/>
        </w:rPr>
      </w:pPr>
    </w:p>
    <w:p w14:paraId="3057EE12" w14:textId="77777777" w:rsidR="00CB58F2" w:rsidRPr="00307546" w:rsidRDefault="00C17E36" w:rsidP="00CB58F2">
      <w:pPr>
        <w:pStyle w:val="ListParagraph"/>
        <w:numPr>
          <w:ilvl w:val="0"/>
          <w:numId w:val="18"/>
        </w:numPr>
        <w:ind w:left="567" w:hanging="567"/>
        <w:rPr>
          <w:rFonts w:ascii="Arial" w:hAnsi="Arial" w:cs="Arial"/>
        </w:rPr>
      </w:pPr>
      <w:r>
        <w:rPr>
          <w:rFonts w:ascii="Arial" w:hAnsi="Arial" w:cs="Arial"/>
        </w:rPr>
        <w:t>The Policing and Fire Minister invited FSMC Lead Members to a roundtable o</w:t>
      </w:r>
      <w:r w:rsidR="00307546">
        <w:rPr>
          <w:rFonts w:ascii="Arial" w:hAnsi="Arial" w:cs="Arial"/>
        </w:rPr>
        <w:t xml:space="preserve">n 27 February </w:t>
      </w:r>
      <w:r>
        <w:rPr>
          <w:rFonts w:ascii="Arial" w:hAnsi="Arial" w:cs="Arial"/>
        </w:rPr>
        <w:t xml:space="preserve">along with the NFCC to discuss </w:t>
      </w:r>
      <w:r w:rsidR="00402AD6">
        <w:rPr>
          <w:rFonts w:ascii="Arial" w:hAnsi="Arial" w:cs="Arial"/>
        </w:rPr>
        <w:t xml:space="preserve">the fire reform agenda, in particular </w:t>
      </w:r>
      <w:r>
        <w:rPr>
          <w:rFonts w:ascii="Arial" w:hAnsi="Arial" w:cs="Arial"/>
        </w:rPr>
        <w:t>workforce reform</w:t>
      </w:r>
      <w:r w:rsidR="00402AD6">
        <w:rPr>
          <w:rFonts w:ascii="Arial" w:hAnsi="Arial" w:cs="Arial"/>
        </w:rPr>
        <w:t>.</w:t>
      </w:r>
      <w:r>
        <w:rPr>
          <w:rFonts w:ascii="Arial" w:hAnsi="Arial" w:cs="Arial"/>
        </w:rPr>
        <w:t xml:space="preserve"> A verbal update on the roundtable will be provided at the </w:t>
      </w:r>
      <w:r w:rsidR="002B1307">
        <w:rPr>
          <w:rFonts w:ascii="Arial" w:hAnsi="Arial" w:cs="Arial"/>
        </w:rPr>
        <w:t xml:space="preserve">FSMC </w:t>
      </w:r>
      <w:r>
        <w:rPr>
          <w:rFonts w:ascii="Arial" w:hAnsi="Arial" w:cs="Arial"/>
        </w:rPr>
        <w:t xml:space="preserve">meeting. </w:t>
      </w:r>
      <w:r w:rsidR="00402AD6">
        <w:rPr>
          <w:rFonts w:ascii="Arial" w:hAnsi="Arial" w:cs="Arial"/>
        </w:rPr>
        <w:t xml:space="preserve"> </w:t>
      </w:r>
    </w:p>
    <w:p w14:paraId="3854F20B" w14:textId="77777777" w:rsidR="00307546" w:rsidRDefault="00307546" w:rsidP="00CB58F2">
      <w:pPr>
        <w:rPr>
          <w:rFonts w:ascii="Arial" w:hAnsi="Arial" w:cs="Arial"/>
          <w:b/>
        </w:rPr>
      </w:pPr>
    </w:p>
    <w:p w14:paraId="2DD6711B" w14:textId="77777777" w:rsidR="00CB58F2" w:rsidRDefault="00CB58F2" w:rsidP="00CB58F2">
      <w:pPr>
        <w:rPr>
          <w:rFonts w:ascii="Arial" w:hAnsi="Arial" w:cs="Arial"/>
          <w:b/>
        </w:rPr>
      </w:pPr>
      <w:r w:rsidRPr="00CB58F2">
        <w:rPr>
          <w:rFonts w:ascii="Arial" w:hAnsi="Arial" w:cs="Arial"/>
          <w:b/>
        </w:rPr>
        <w:t>Fire Minister’s speech at Reform – 7 February</w:t>
      </w:r>
    </w:p>
    <w:p w14:paraId="16BDDBDF" w14:textId="77777777" w:rsidR="00CB58F2" w:rsidRPr="00CB58F2" w:rsidRDefault="00CB58F2" w:rsidP="00CB58F2">
      <w:pPr>
        <w:rPr>
          <w:rFonts w:ascii="Arial" w:hAnsi="Arial" w:cs="Arial"/>
          <w:b/>
        </w:rPr>
      </w:pPr>
    </w:p>
    <w:p w14:paraId="0CA8C34C" w14:textId="77777777" w:rsidR="00402AD6" w:rsidRDefault="00CB58F2" w:rsidP="00402AD6">
      <w:pPr>
        <w:pStyle w:val="ListParagraph"/>
        <w:numPr>
          <w:ilvl w:val="0"/>
          <w:numId w:val="18"/>
        </w:numPr>
        <w:ind w:left="567" w:hanging="567"/>
        <w:rPr>
          <w:rFonts w:ascii="Arial" w:hAnsi="Arial" w:cs="Arial"/>
        </w:rPr>
      </w:pPr>
      <w:r>
        <w:rPr>
          <w:rFonts w:ascii="Arial" w:hAnsi="Arial" w:cs="Arial"/>
        </w:rPr>
        <w:t>On 7 February Brandon Lewis, Minister for Policing and the Fire Service, outlined his vision for the reform of the fire service.</w:t>
      </w:r>
      <w:r w:rsidR="00402AD6">
        <w:rPr>
          <w:rFonts w:ascii="Arial" w:hAnsi="Arial" w:cs="Arial"/>
        </w:rPr>
        <w:t xml:space="preserve"> The LGA were mentioned a number of times in the speech. He discussed his interest in a reformed sector-led improvement offer. </w:t>
      </w:r>
      <w:r w:rsidR="00402AD6" w:rsidRPr="00402AD6">
        <w:rPr>
          <w:rFonts w:ascii="Arial" w:hAnsi="Arial" w:cs="Arial"/>
        </w:rPr>
        <w:t xml:space="preserve">He also said that he was encouraged that the LGA, in partnership with the sector had recognised the need to take swift action in response to the Thomas Review </w:t>
      </w:r>
      <w:r w:rsidR="00402AD6">
        <w:rPr>
          <w:rFonts w:ascii="Arial" w:hAnsi="Arial" w:cs="Arial"/>
        </w:rPr>
        <w:t>and learning from the police. Finally he talked of the LGA and CFOA/NFCC as being at the heart of the fire reform agenda.</w:t>
      </w:r>
    </w:p>
    <w:p w14:paraId="4158E073" w14:textId="77777777" w:rsidR="00402AD6" w:rsidRPr="00402AD6" w:rsidRDefault="00402AD6" w:rsidP="00402AD6">
      <w:pPr>
        <w:pStyle w:val="ListParagraph"/>
        <w:ind w:left="567"/>
        <w:rPr>
          <w:rFonts w:ascii="Arial" w:hAnsi="Arial" w:cs="Arial"/>
        </w:rPr>
      </w:pPr>
      <w:r w:rsidRPr="00402AD6">
        <w:rPr>
          <w:rFonts w:ascii="Arial" w:hAnsi="Arial" w:cs="Arial"/>
        </w:rPr>
        <w:t xml:space="preserve"> </w:t>
      </w:r>
    </w:p>
    <w:p w14:paraId="09A76B34" w14:textId="77777777" w:rsidR="00402AD6" w:rsidRDefault="00402AD6" w:rsidP="00402AD6">
      <w:pPr>
        <w:pStyle w:val="ListParagraph"/>
        <w:numPr>
          <w:ilvl w:val="0"/>
          <w:numId w:val="18"/>
        </w:numPr>
        <w:ind w:left="567" w:hanging="567"/>
        <w:rPr>
          <w:rFonts w:ascii="Arial" w:hAnsi="Arial" w:cs="Arial"/>
        </w:rPr>
      </w:pPr>
      <w:r>
        <w:rPr>
          <w:rFonts w:ascii="Arial" w:hAnsi="Arial" w:cs="Arial"/>
        </w:rPr>
        <w:t xml:space="preserve">The full speech can be found on the </w:t>
      </w:r>
      <w:r w:rsidR="00C17E36">
        <w:rPr>
          <w:rFonts w:ascii="Arial" w:hAnsi="Arial" w:cs="Arial"/>
        </w:rPr>
        <w:t xml:space="preserve">Home Office </w:t>
      </w:r>
      <w:r>
        <w:rPr>
          <w:rFonts w:ascii="Arial" w:hAnsi="Arial" w:cs="Arial"/>
        </w:rPr>
        <w:t xml:space="preserve">website: </w:t>
      </w:r>
      <w:hyperlink r:id="rId15" w:history="1">
        <w:r w:rsidRPr="00973CE2">
          <w:rPr>
            <w:rStyle w:val="Hyperlink"/>
            <w:rFonts w:ascii="Arial" w:hAnsi="Arial" w:cs="Arial"/>
          </w:rPr>
          <w:t>https://www.gov.uk/government/speeches/fire-ministers-speech-to-reform</w:t>
        </w:r>
      </w:hyperlink>
      <w:r>
        <w:rPr>
          <w:rFonts w:ascii="Arial" w:hAnsi="Arial" w:cs="Arial"/>
        </w:rPr>
        <w:t xml:space="preserve"> </w:t>
      </w:r>
    </w:p>
    <w:p w14:paraId="76C8720B" w14:textId="77777777" w:rsidR="00CB58F2" w:rsidRDefault="00CB58F2" w:rsidP="00CB58F2">
      <w:pPr>
        <w:pStyle w:val="ListParagraph"/>
        <w:ind w:left="567"/>
        <w:rPr>
          <w:rFonts w:ascii="Arial" w:hAnsi="Arial" w:cs="Arial"/>
        </w:rPr>
      </w:pPr>
    </w:p>
    <w:p w14:paraId="02CC0D21" w14:textId="77777777" w:rsidR="00CB58F2" w:rsidRPr="00CB58F2" w:rsidRDefault="00CB58F2" w:rsidP="00CB58F2">
      <w:pPr>
        <w:rPr>
          <w:rFonts w:ascii="Arial" w:hAnsi="Arial" w:cs="Arial"/>
          <w:b/>
        </w:rPr>
      </w:pPr>
      <w:r w:rsidRPr="00CB58F2">
        <w:rPr>
          <w:rFonts w:ascii="Arial" w:hAnsi="Arial" w:cs="Arial"/>
          <w:b/>
        </w:rPr>
        <w:t xml:space="preserve">Policing and Crime </w:t>
      </w:r>
      <w:r w:rsidR="00783C73">
        <w:rPr>
          <w:rFonts w:ascii="Arial" w:hAnsi="Arial" w:cs="Arial"/>
          <w:b/>
        </w:rPr>
        <w:t>Act 2017</w:t>
      </w:r>
    </w:p>
    <w:p w14:paraId="69206BA6" w14:textId="77777777" w:rsidR="00CB58F2" w:rsidRDefault="00CB58F2" w:rsidP="00CB58F2">
      <w:pPr>
        <w:pStyle w:val="ListParagraph"/>
        <w:ind w:left="567"/>
        <w:rPr>
          <w:rFonts w:ascii="Arial" w:hAnsi="Arial" w:cs="Arial"/>
        </w:rPr>
      </w:pPr>
    </w:p>
    <w:p w14:paraId="1BCEB625" w14:textId="77777777" w:rsidR="00E714E1" w:rsidRPr="00402AD6" w:rsidRDefault="00CB58F2" w:rsidP="00541204">
      <w:pPr>
        <w:pStyle w:val="ListParagraph"/>
        <w:numPr>
          <w:ilvl w:val="0"/>
          <w:numId w:val="18"/>
        </w:numPr>
        <w:ind w:left="567" w:hanging="567"/>
        <w:rPr>
          <w:rFonts w:ascii="Arial" w:hAnsi="Arial" w:cs="Arial"/>
        </w:rPr>
      </w:pPr>
      <w:r w:rsidRPr="00402AD6">
        <w:rPr>
          <w:rFonts w:ascii="Arial" w:hAnsi="Arial" w:cs="Arial"/>
        </w:rPr>
        <w:t xml:space="preserve">The Policing and Crime </w:t>
      </w:r>
      <w:r w:rsidR="00CC5E27" w:rsidRPr="00402AD6">
        <w:rPr>
          <w:rFonts w:ascii="Arial" w:hAnsi="Arial" w:cs="Arial"/>
        </w:rPr>
        <w:t>Act 2017</w:t>
      </w:r>
      <w:r w:rsidRPr="00402AD6">
        <w:rPr>
          <w:rFonts w:ascii="Arial" w:hAnsi="Arial" w:cs="Arial"/>
        </w:rPr>
        <w:t xml:space="preserve"> received Royal Assent</w:t>
      </w:r>
      <w:r w:rsidR="00E714E1" w:rsidRPr="00402AD6">
        <w:rPr>
          <w:rFonts w:ascii="Arial" w:hAnsi="Arial" w:cs="Arial"/>
        </w:rPr>
        <w:t xml:space="preserve"> on 31 January</w:t>
      </w:r>
      <w:r w:rsidR="00402AD6" w:rsidRPr="00402AD6">
        <w:rPr>
          <w:rFonts w:ascii="Arial" w:hAnsi="Arial" w:cs="Arial"/>
        </w:rPr>
        <w:t xml:space="preserve">. </w:t>
      </w:r>
      <w:r w:rsidR="00402AD6">
        <w:rPr>
          <w:rFonts w:ascii="Arial" w:hAnsi="Arial" w:cs="Arial"/>
        </w:rPr>
        <w:t>T</w:t>
      </w:r>
      <w:r w:rsidR="00E714E1" w:rsidRPr="00402AD6">
        <w:rPr>
          <w:rFonts w:ascii="Arial" w:hAnsi="Arial" w:cs="Arial"/>
        </w:rPr>
        <w:t xml:space="preserve">he full </w:t>
      </w:r>
      <w:r w:rsidR="00402AD6">
        <w:rPr>
          <w:rFonts w:ascii="Arial" w:hAnsi="Arial" w:cs="Arial"/>
        </w:rPr>
        <w:t>act</w:t>
      </w:r>
      <w:r w:rsidR="00E714E1" w:rsidRPr="00402AD6">
        <w:rPr>
          <w:rFonts w:ascii="Arial" w:hAnsi="Arial" w:cs="Arial"/>
        </w:rPr>
        <w:t xml:space="preserve"> can be found on the legislation website: </w:t>
      </w:r>
      <w:hyperlink r:id="rId16" w:history="1">
        <w:r w:rsidR="00E714E1" w:rsidRPr="00402AD6">
          <w:rPr>
            <w:rStyle w:val="Hyperlink"/>
            <w:rFonts w:ascii="Arial" w:hAnsi="Arial" w:cs="Arial"/>
          </w:rPr>
          <w:t>http://www.legislation.gov.uk/ukpga/2017/3/contents/enacted/data.htm</w:t>
        </w:r>
      </w:hyperlink>
      <w:r w:rsidR="00E714E1" w:rsidRPr="00402AD6">
        <w:rPr>
          <w:rFonts w:ascii="Arial" w:hAnsi="Arial" w:cs="Arial"/>
        </w:rPr>
        <w:t xml:space="preserve"> </w:t>
      </w:r>
    </w:p>
    <w:p w14:paraId="642E7711" w14:textId="77777777" w:rsidR="00402AD6" w:rsidRDefault="00402AD6" w:rsidP="00307546">
      <w:pPr>
        <w:rPr>
          <w:rFonts w:ascii="Arial" w:hAnsi="Arial" w:cs="Arial"/>
          <w:b/>
        </w:rPr>
      </w:pPr>
    </w:p>
    <w:p w14:paraId="659AA7E8" w14:textId="77777777" w:rsidR="00307546" w:rsidRPr="00307546" w:rsidRDefault="00307546" w:rsidP="00307546">
      <w:pPr>
        <w:rPr>
          <w:rFonts w:ascii="Arial" w:hAnsi="Arial" w:cs="Arial"/>
          <w:b/>
        </w:rPr>
      </w:pPr>
      <w:r w:rsidRPr="00307546">
        <w:rPr>
          <w:rFonts w:ascii="Arial" w:hAnsi="Arial" w:cs="Arial"/>
          <w:b/>
        </w:rPr>
        <w:t xml:space="preserve">Home Office organisational change </w:t>
      </w:r>
    </w:p>
    <w:p w14:paraId="79285C39" w14:textId="77777777" w:rsidR="00307546" w:rsidRPr="00307546" w:rsidRDefault="00307546" w:rsidP="00307546">
      <w:pPr>
        <w:pStyle w:val="ListParagraph"/>
        <w:rPr>
          <w:rFonts w:ascii="Arial" w:hAnsi="Arial" w:cs="Arial"/>
        </w:rPr>
      </w:pPr>
    </w:p>
    <w:p w14:paraId="1C66FAF5" w14:textId="77777777" w:rsidR="00E714E1" w:rsidRDefault="00E714E1" w:rsidP="00690A15">
      <w:pPr>
        <w:pStyle w:val="ListParagraph"/>
        <w:numPr>
          <w:ilvl w:val="0"/>
          <w:numId w:val="18"/>
        </w:numPr>
        <w:ind w:left="567" w:hanging="567"/>
        <w:rPr>
          <w:rFonts w:ascii="Arial" w:hAnsi="Arial" w:cs="Arial"/>
        </w:rPr>
      </w:pPr>
      <w:r>
        <w:rPr>
          <w:rFonts w:ascii="Arial" w:hAnsi="Arial" w:cs="Arial"/>
        </w:rPr>
        <w:t>Fo</w:t>
      </w:r>
      <w:r w:rsidR="002B1307">
        <w:rPr>
          <w:rFonts w:ascii="Arial" w:hAnsi="Arial" w:cs="Arial"/>
        </w:rPr>
        <w:t>llowing the machinery of g</w:t>
      </w:r>
      <w:r>
        <w:rPr>
          <w:rFonts w:ascii="Arial" w:hAnsi="Arial" w:cs="Arial"/>
        </w:rPr>
        <w:t xml:space="preserve">overnment changes the Home Office created the Fire and Resilience Directorate, headed by </w:t>
      </w:r>
      <w:r w:rsidR="00307546">
        <w:rPr>
          <w:rFonts w:ascii="Arial" w:hAnsi="Arial" w:cs="Arial"/>
        </w:rPr>
        <w:t>Dan Greaves</w:t>
      </w:r>
      <w:r>
        <w:rPr>
          <w:rFonts w:ascii="Arial" w:hAnsi="Arial" w:cs="Arial"/>
        </w:rPr>
        <w:t xml:space="preserve">. However, to reflect the close linkages </w:t>
      </w:r>
      <w:r>
        <w:rPr>
          <w:rFonts w:ascii="Arial" w:hAnsi="Arial" w:cs="Arial"/>
        </w:rPr>
        <w:lastRenderedPageBreak/>
        <w:t>between the fire and policing reform agendas the Home Office has now created an integrated Policing and Fire Directorate.</w:t>
      </w:r>
    </w:p>
    <w:p w14:paraId="35B65369" w14:textId="77777777" w:rsidR="00E714E1" w:rsidRDefault="00E714E1" w:rsidP="00E714E1">
      <w:pPr>
        <w:pStyle w:val="ListParagraph"/>
        <w:ind w:left="567"/>
        <w:rPr>
          <w:rFonts w:ascii="Arial" w:hAnsi="Arial" w:cs="Arial"/>
        </w:rPr>
      </w:pPr>
    </w:p>
    <w:p w14:paraId="2EAAA4C8" w14:textId="77777777" w:rsidR="00093B3A" w:rsidRDefault="002B1307" w:rsidP="00E714E1">
      <w:pPr>
        <w:pStyle w:val="ListParagraph"/>
        <w:numPr>
          <w:ilvl w:val="0"/>
          <w:numId w:val="18"/>
        </w:numPr>
        <w:ind w:left="567" w:hanging="567"/>
        <w:rPr>
          <w:rFonts w:ascii="Arial" w:hAnsi="Arial" w:cs="Arial"/>
        </w:rPr>
      </w:pPr>
      <w:r>
        <w:rPr>
          <w:rFonts w:ascii="Arial" w:hAnsi="Arial" w:cs="Arial"/>
        </w:rPr>
        <w:t>The current P</w:t>
      </w:r>
      <w:r w:rsidR="00E714E1">
        <w:rPr>
          <w:rFonts w:ascii="Arial" w:hAnsi="Arial" w:cs="Arial"/>
        </w:rPr>
        <w:t xml:space="preserve">olicing </w:t>
      </w:r>
      <w:r>
        <w:rPr>
          <w:rFonts w:ascii="Arial" w:hAnsi="Arial" w:cs="Arial"/>
        </w:rPr>
        <w:t>D</w:t>
      </w:r>
      <w:r w:rsidR="00E714E1">
        <w:rPr>
          <w:rFonts w:ascii="Arial" w:hAnsi="Arial" w:cs="Arial"/>
        </w:rPr>
        <w:t xml:space="preserve">irector, David Lamberti, will lead the new directorate </w:t>
      </w:r>
      <w:r>
        <w:rPr>
          <w:rFonts w:ascii="Arial" w:hAnsi="Arial" w:cs="Arial"/>
        </w:rPr>
        <w:t>and the current Fire and</w:t>
      </w:r>
      <w:r w:rsidR="00093B3A" w:rsidRPr="00E714E1">
        <w:rPr>
          <w:rFonts w:ascii="Arial" w:hAnsi="Arial" w:cs="Arial"/>
        </w:rPr>
        <w:t xml:space="preserve"> Resilience Director, Dan Greaves, will move to be Crime Director on a substantive basis. Chloe Dunnett, Head of Fire Strategy and Reform</w:t>
      </w:r>
      <w:r>
        <w:rPr>
          <w:rFonts w:ascii="Arial" w:hAnsi="Arial" w:cs="Arial"/>
        </w:rPr>
        <w:t>,</w:t>
      </w:r>
      <w:r w:rsidR="00093B3A" w:rsidRPr="00E714E1">
        <w:rPr>
          <w:rFonts w:ascii="Arial" w:hAnsi="Arial" w:cs="Arial"/>
        </w:rPr>
        <w:t xml:space="preserve"> will remain the key contact for delivery of the fire reform programme. These changes will take effect from Monday 13 March.</w:t>
      </w:r>
    </w:p>
    <w:p w14:paraId="63806AFD" w14:textId="77777777" w:rsidR="007766EA" w:rsidRPr="009F32D8" w:rsidRDefault="007766EA" w:rsidP="009F32D8">
      <w:pPr>
        <w:pStyle w:val="ListParagraph"/>
        <w:rPr>
          <w:rFonts w:ascii="Arial" w:hAnsi="Arial" w:cs="Arial"/>
        </w:rPr>
      </w:pPr>
    </w:p>
    <w:p w14:paraId="5095600C" w14:textId="5CBED51A" w:rsidR="00690A15" w:rsidRPr="00690A15" w:rsidRDefault="00690A15" w:rsidP="00690A15">
      <w:pPr>
        <w:rPr>
          <w:rFonts w:ascii="Arial" w:hAnsi="Arial" w:cs="Arial"/>
          <w:szCs w:val="22"/>
        </w:rPr>
      </w:pPr>
      <w:r w:rsidRPr="00690A15">
        <w:rPr>
          <w:rFonts w:ascii="Arial" w:hAnsi="Arial" w:cs="Arial"/>
          <w:b/>
          <w:bCs/>
          <w:szCs w:val="22"/>
        </w:rPr>
        <w:t>P</w:t>
      </w:r>
      <w:r w:rsidR="00D81D7A">
        <w:rPr>
          <w:rFonts w:ascii="Arial" w:hAnsi="Arial" w:cs="Arial"/>
          <w:b/>
          <w:bCs/>
          <w:szCs w:val="22"/>
        </w:rPr>
        <w:t xml:space="preserve">ublic </w:t>
      </w:r>
      <w:r w:rsidRPr="00690A15">
        <w:rPr>
          <w:rFonts w:ascii="Arial" w:hAnsi="Arial" w:cs="Arial"/>
          <w:b/>
          <w:bCs/>
          <w:szCs w:val="22"/>
        </w:rPr>
        <w:t>S</w:t>
      </w:r>
      <w:r w:rsidR="00D81D7A">
        <w:rPr>
          <w:rFonts w:ascii="Arial" w:hAnsi="Arial" w:cs="Arial"/>
          <w:b/>
          <w:bCs/>
          <w:szCs w:val="22"/>
        </w:rPr>
        <w:t xml:space="preserve">ector </w:t>
      </w:r>
      <w:r w:rsidRPr="00690A15">
        <w:rPr>
          <w:rFonts w:ascii="Arial" w:hAnsi="Arial" w:cs="Arial"/>
          <w:b/>
          <w:bCs/>
          <w:szCs w:val="22"/>
        </w:rPr>
        <w:t>A</w:t>
      </w:r>
      <w:r w:rsidR="00D81D7A">
        <w:rPr>
          <w:rFonts w:ascii="Arial" w:hAnsi="Arial" w:cs="Arial"/>
          <w:b/>
          <w:bCs/>
          <w:szCs w:val="22"/>
        </w:rPr>
        <w:t xml:space="preserve">udit </w:t>
      </w:r>
      <w:r w:rsidRPr="00690A15">
        <w:rPr>
          <w:rFonts w:ascii="Arial" w:hAnsi="Arial" w:cs="Arial"/>
          <w:b/>
          <w:bCs/>
          <w:szCs w:val="22"/>
        </w:rPr>
        <w:t>A</w:t>
      </w:r>
      <w:r w:rsidR="00D81D7A">
        <w:rPr>
          <w:rFonts w:ascii="Arial" w:hAnsi="Arial" w:cs="Arial"/>
          <w:b/>
          <w:bCs/>
          <w:szCs w:val="22"/>
        </w:rPr>
        <w:t>ppointments (PSAA):</w:t>
      </w:r>
      <w:r w:rsidRPr="00690A15">
        <w:rPr>
          <w:rFonts w:ascii="Arial" w:hAnsi="Arial" w:cs="Arial"/>
          <w:b/>
          <w:bCs/>
          <w:szCs w:val="22"/>
        </w:rPr>
        <w:t xml:space="preserve"> national scheme for auditor appointments</w:t>
      </w:r>
    </w:p>
    <w:p w14:paraId="0D929B08" w14:textId="77777777" w:rsidR="00690A15" w:rsidRPr="00690A15" w:rsidRDefault="00690A15" w:rsidP="00690A15">
      <w:pPr>
        <w:pStyle w:val="ListParagraph"/>
        <w:ind w:left="567"/>
        <w:rPr>
          <w:rFonts w:ascii="Arial" w:hAnsi="Arial" w:cs="Arial"/>
          <w:szCs w:val="22"/>
        </w:rPr>
      </w:pPr>
    </w:p>
    <w:p w14:paraId="4C52403F" w14:textId="77777777" w:rsidR="00690A15" w:rsidRPr="00690A15" w:rsidRDefault="00690A15" w:rsidP="00690A15">
      <w:pPr>
        <w:pStyle w:val="ListParagraph"/>
        <w:numPr>
          <w:ilvl w:val="0"/>
          <w:numId w:val="18"/>
        </w:numPr>
        <w:ind w:left="567" w:hanging="567"/>
        <w:rPr>
          <w:rFonts w:ascii="Arial" w:hAnsi="Arial" w:cs="Arial"/>
          <w:szCs w:val="22"/>
        </w:rPr>
      </w:pPr>
      <w:r w:rsidRPr="00690A15">
        <w:rPr>
          <w:rFonts w:ascii="Arial" w:hAnsi="Arial" w:cs="Arial"/>
          <w:szCs w:val="22"/>
        </w:rPr>
        <w:t xml:space="preserve">The current contracts for the provision of external audit to all fire and rescue authorities, along with local authorities and other relevant bodies are due to end after the completion of the 2017/18 audit. PSAA has been specified as the sector led body to put in place contracts with audit firms on behalf of fire and rescue authorities and other relevant bodies who wish to ‘opt-in’ to such an arrangement. </w:t>
      </w:r>
    </w:p>
    <w:p w14:paraId="0A778F86" w14:textId="77777777" w:rsidR="00690A15" w:rsidRPr="00690A15" w:rsidRDefault="00690A15" w:rsidP="00690A15">
      <w:pPr>
        <w:pStyle w:val="ListParagraph"/>
        <w:ind w:left="567"/>
        <w:rPr>
          <w:rFonts w:ascii="Arial" w:hAnsi="Arial" w:cs="Arial"/>
          <w:szCs w:val="22"/>
        </w:rPr>
      </w:pPr>
    </w:p>
    <w:p w14:paraId="27C9CAF8" w14:textId="77777777" w:rsidR="00783C73" w:rsidRDefault="002B1307" w:rsidP="00307546">
      <w:pPr>
        <w:pStyle w:val="ListParagraph"/>
        <w:numPr>
          <w:ilvl w:val="0"/>
          <w:numId w:val="18"/>
        </w:numPr>
        <w:ind w:left="567" w:hanging="567"/>
        <w:rPr>
          <w:rFonts w:ascii="Arial" w:hAnsi="Arial" w:cs="Arial"/>
          <w:szCs w:val="22"/>
        </w:rPr>
      </w:pPr>
      <w:r>
        <w:rPr>
          <w:rFonts w:ascii="Arial" w:hAnsi="Arial" w:cs="Arial"/>
          <w:szCs w:val="22"/>
        </w:rPr>
        <w:t>All fire and rescue a</w:t>
      </w:r>
      <w:r w:rsidR="00690A15" w:rsidRPr="00690A15">
        <w:rPr>
          <w:rFonts w:ascii="Arial" w:hAnsi="Arial" w:cs="Arial"/>
          <w:szCs w:val="22"/>
        </w:rPr>
        <w:t xml:space="preserve">uthorities, together with almost all other relevant bodies, have now either opted in or advised PSAA that they intend doing so. This will mean that a cost-effective and high quality audit service can be put in place through the procurement exercise currently under way. It is important that any authority that has not yet formally accepted PSAA’s invitation to opt in sends the short acceptance from to PSAA by the 9 March deadline. Further information is available on </w:t>
      </w:r>
      <w:hyperlink r:id="rId17" w:history="1">
        <w:r w:rsidR="00690A15" w:rsidRPr="00690A15">
          <w:rPr>
            <w:rStyle w:val="Hyperlink"/>
            <w:rFonts w:ascii="Arial" w:hAnsi="Arial" w:cs="Arial"/>
            <w:szCs w:val="22"/>
          </w:rPr>
          <w:t>PSAA’s website</w:t>
        </w:r>
      </w:hyperlink>
      <w:r w:rsidR="00690A15" w:rsidRPr="00690A15">
        <w:rPr>
          <w:rFonts w:ascii="Arial" w:hAnsi="Arial" w:cs="Arial"/>
          <w:szCs w:val="22"/>
        </w:rPr>
        <w:t xml:space="preserve"> or by emailing </w:t>
      </w:r>
      <w:hyperlink r:id="rId18" w:history="1">
        <w:r w:rsidR="00690A15" w:rsidRPr="00690A15">
          <w:rPr>
            <w:rStyle w:val="Hyperlink"/>
            <w:rFonts w:ascii="Arial" w:hAnsi="Arial" w:cs="Arial"/>
            <w:szCs w:val="22"/>
          </w:rPr>
          <w:t>appointingperson@psaa.co.uk</w:t>
        </w:r>
      </w:hyperlink>
      <w:r w:rsidR="00690A15" w:rsidRPr="00690A15">
        <w:rPr>
          <w:rFonts w:ascii="Arial" w:hAnsi="Arial" w:cs="Arial"/>
          <w:szCs w:val="22"/>
        </w:rPr>
        <w:t>.</w:t>
      </w:r>
    </w:p>
    <w:p w14:paraId="037C43EB" w14:textId="77777777" w:rsidR="00783C73" w:rsidRPr="00783C73" w:rsidRDefault="00783C73" w:rsidP="00783C73">
      <w:pPr>
        <w:pStyle w:val="ListParagraph"/>
        <w:rPr>
          <w:rFonts w:ascii="Arial" w:hAnsi="Arial" w:cs="Arial"/>
          <w:b/>
        </w:rPr>
      </w:pPr>
    </w:p>
    <w:p w14:paraId="51464E36" w14:textId="77777777" w:rsidR="00307546" w:rsidRPr="00783C73" w:rsidRDefault="00307546" w:rsidP="00783C73">
      <w:pPr>
        <w:rPr>
          <w:rFonts w:ascii="Arial" w:hAnsi="Arial" w:cs="Arial"/>
          <w:szCs w:val="22"/>
        </w:rPr>
      </w:pPr>
      <w:r w:rsidRPr="00783C73">
        <w:rPr>
          <w:rFonts w:ascii="Arial" w:hAnsi="Arial" w:cs="Arial"/>
          <w:b/>
        </w:rPr>
        <w:t>Strategic Resilience Board</w:t>
      </w:r>
    </w:p>
    <w:p w14:paraId="11333E2B" w14:textId="77777777" w:rsidR="00E714E1" w:rsidRDefault="00E714E1" w:rsidP="00E714E1">
      <w:pPr>
        <w:pStyle w:val="ListParagraph"/>
        <w:ind w:left="567"/>
        <w:rPr>
          <w:rFonts w:ascii="Arial" w:hAnsi="Arial" w:cs="Arial"/>
        </w:rPr>
      </w:pPr>
    </w:p>
    <w:p w14:paraId="75E4B536" w14:textId="5C3E1BF2" w:rsidR="00307546" w:rsidRDefault="00783C73" w:rsidP="00E17521">
      <w:pPr>
        <w:pStyle w:val="ListParagraph"/>
        <w:numPr>
          <w:ilvl w:val="0"/>
          <w:numId w:val="18"/>
        </w:numPr>
        <w:ind w:left="567" w:hanging="567"/>
        <w:rPr>
          <w:rFonts w:ascii="Arial" w:hAnsi="Arial" w:cs="Arial"/>
        </w:rPr>
      </w:pPr>
      <w:r w:rsidRPr="00E17521">
        <w:rPr>
          <w:rFonts w:ascii="Arial" w:hAnsi="Arial" w:cs="Arial"/>
        </w:rPr>
        <w:t>C</w:t>
      </w:r>
      <w:r w:rsidR="0043388E">
        <w:rPr>
          <w:rFonts w:ascii="Arial" w:hAnsi="Arial" w:cs="Arial"/>
        </w:rPr>
        <w:t>ounci</w:t>
      </w:r>
      <w:r w:rsidRPr="00E17521">
        <w:rPr>
          <w:rFonts w:ascii="Arial" w:hAnsi="Arial" w:cs="Arial"/>
        </w:rPr>
        <w:t>ll</w:t>
      </w:r>
      <w:r w:rsidR="0043388E">
        <w:rPr>
          <w:rFonts w:ascii="Arial" w:hAnsi="Arial" w:cs="Arial"/>
        </w:rPr>
        <w:t>o</w:t>
      </w:r>
      <w:r w:rsidRPr="00E17521">
        <w:rPr>
          <w:rFonts w:ascii="Arial" w:hAnsi="Arial" w:cs="Arial"/>
        </w:rPr>
        <w:t>r Hilton and C</w:t>
      </w:r>
      <w:r w:rsidR="0043388E">
        <w:rPr>
          <w:rFonts w:ascii="Arial" w:hAnsi="Arial" w:cs="Arial"/>
        </w:rPr>
        <w:t>ounci</w:t>
      </w:r>
      <w:r w:rsidRPr="00E17521">
        <w:rPr>
          <w:rFonts w:ascii="Arial" w:hAnsi="Arial" w:cs="Arial"/>
        </w:rPr>
        <w:t>ll</w:t>
      </w:r>
      <w:r w:rsidR="0043388E">
        <w:rPr>
          <w:rFonts w:ascii="Arial" w:hAnsi="Arial" w:cs="Arial"/>
        </w:rPr>
        <w:t>o</w:t>
      </w:r>
      <w:r w:rsidRPr="00E17521">
        <w:rPr>
          <w:rFonts w:ascii="Arial" w:hAnsi="Arial" w:cs="Arial"/>
        </w:rPr>
        <w:t>r Byrom attended the Home Office’s Strategic Resilience Board on 31 January</w:t>
      </w:r>
      <w:r w:rsidR="00E17521" w:rsidRPr="00E17521">
        <w:rPr>
          <w:rFonts w:ascii="Arial" w:hAnsi="Arial" w:cs="Arial"/>
        </w:rPr>
        <w:t xml:space="preserve">. Discussions covered a range of issues including the updated National Risk Assessment, Marauding Terrorist Firearms Attacks, the National Co-ordination and Advisory Framework (NCAF) as well as updates from </w:t>
      </w:r>
      <w:r w:rsidR="0043388E" w:rsidRPr="0043388E">
        <w:rPr>
          <w:rStyle w:val="Emphasis"/>
          <w:rFonts w:ascii="Arial" w:hAnsi="Arial" w:cs="Arial"/>
          <w:b w:val="0"/>
          <w:szCs w:val="22"/>
        </w:rPr>
        <w:t>Joint Emergency Services Interoperability Programme</w:t>
      </w:r>
      <w:r w:rsidR="0043388E">
        <w:rPr>
          <w:rStyle w:val="Emphasis"/>
          <w:rFonts w:ascii="Arial" w:hAnsi="Arial" w:cs="Arial"/>
          <w:b w:val="0"/>
          <w:szCs w:val="22"/>
        </w:rPr>
        <w:t xml:space="preserve"> (</w:t>
      </w:r>
      <w:r w:rsidR="00E17521" w:rsidRPr="0043388E">
        <w:rPr>
          <w:rFonts w:ascii="Arial" w:hAnsi="Arial" w:cs="Arial"/>
          <w:szCs w:val="22"/>
        </w:rPr>
        <w:t>J</w:t>
      </w:r>
      <w:r w:rsidR="00E17521" w:rsidRPr="00E17521">
        <w:rPr>
          <w:rFonts w:ascii="Arial" w:hAnsi="Arial" w:cs="Arial"/>
        </w:rPr>
        <w:t>ESIP</w:t>
      </w:r>
      <w:r w:rsidR="0043388E">
        <w:rPr>
          <w:rFonts w:ascii="Arial" w:hAnsi="Arial" w:cs="Arial"/>
        </w:rPr>
        <w:t>)</w:t>
      </w:r>
      <w:r w:rsidR="00E17521" w:rsidRPr="00E17521">
        <w:rPr>
          <w:rFonts w:ascii="Arial" w:hAnsi="Arial" w:cs="Arial"/>
        </w:rPr>
        <w:t>, the National Resilience Board and the Emergency Services Mobile Communications Programme.</w:t>
      </w:r>
    </w:p>
    <w:p w14:paraId="6208BE4B" w14:textId="77777777" w:rsidR="00CB58F2" w:rsidRPr="009F32D8" w:rsidRDefault="00CB58F2" w:rsidP="000A023C">
      <w:pPr>
        <w:rPr>
          <w:rFonts w:ascii="Arial" w:hAnsi="Arial" w:cs="Arial"/>
        </w:rPr>
      </w:pPr>
    </w:p>
    <w:p w14:paraId="04792FD2" w14:textId="77777777" w:rsidR="00307546" w:rsidRPr="00307546" w:rsidRDefault="000A023C" w:rsidP="000A023C">
      <w:pPr>
        <w:rPr>
          <w:rFonts w:ascii="Arial" w:hAnsi="Arial" w:cs="Arial"/>
          <w:b/>
        </w:rPr>
      </w:pPr>
      <w:r w:rsidRPr="000A023C">
        <w:rPr>
          <w:rFonts w:ascii="Arial" w:hAnsi="Arial" w:cs="Arial"/>
          <w:b/>
        </w:rPr>
        <w:t>Fire Service College</w:t>
      </w:r>
      <w:r w:rsidR="002B1307">
        <w:rPr>
          <w:rFonts w:ascii="Arial" w:hAnsi="Arial" w:cs="Arial"/>
          <w:b/>
        </w:rPr>
        <w:t xml:space="preserve"> </w:t>
      </w:r>
    </w:p>
    <w:p w14:paraId="382C4655" w14:textId="77777777" w:rsidR="000A023C" w:rsidRDefault="000A023C" w:rsidP="000A023C">
      <w:pPr>
        <w:pStyle w:val="ListParagraph"/>
        <w:ind w:left="567"/>
        <w:rPr>
          <w:rFonts w:ascii="Arial" w:hAnsi="Arial" w:cs="Arial"/>
        </w:rPr>
      </w:pPr>
    </w:p>
    <w:p w14:paraId="159309D1" w14:textId="77777777" w:rsidR="000A023C" w:rsidRDefault="0004050C" w:rsidP="000A023C">
      <w:pPr>
        <w:pStyle w:val="ListParagraph"/>
        <w:numPr>
          <w:ilvl w:val="0"/>
          <w:numId w:val="18"/>
        </w:numPr>
        <w:ind w:left="567" w:hanging="567"/>
        <w:rPr>
          <w:rFonts w:ascii="Arial" w:hAnsi="Arial" w:cs="Arial"/>
        </w:rPr>
      </w:pPr>
      <w:r>
        <w:rPr>
          <w:rFonts w:ascii="Arial" w:hAnsi="Arial" w:cs="Arial"/>
        </w:rPr>
        <w:t>The Fire S</w:t>
      </w:r>
      <w:r w:rsidR="0079030B" w:rsidRPr="000A023C">
        <w:rPr>
          <w:rFonts w:ascii="Arial" w:hAnsi="Arial" w:cs="Arial"/>
        </w:rPr>
        <w:t xml:space="preserve">ervice College is undergoing some radical changes in staffing arrangements and embarking on plans for significant land-sales which will lead to reconfiguration of the fireground. This will be of obvious interest of stakeholders and </w:t>
      </w:r>
      <w:r>
        <w:rPr>
          <w:rFonts w:ascii="Arial" w:hAnsi="Arial" w:cs="Arial"/>
        </w:rPr>
        <w:t>G</w:t>
      </w:r>
      <w:r w:rsidR="0079030B" w:rsidRPr="000A023C">
        <w:rPr>
          <w:rFonts w:ascii="Arial" w:hAnsi="Arial" w:cs="Arial"/>
        </w:rPr>
        <w:t xml:space="preserve">overnment because of the terms on which the College was sold to Capita. </w:t>
      </w:r>
    </w:p>
    <w:p w14:paraId="44EC4FB9" w14:textId="77777777" w:rsidR="000A023C" w:rsidRDefault="000A023C" w:rsidP="000A023C">
      <w:pPr>
        <w:pStyle w:val="ListParagraph"/>
        <w:ind w:left="567" w:hanging="567"/>
        <w:rPr>
          <w:rFonts w:ascii="Arial" w:hAnsi="Arial" w:cs="Arial"/>
        </w:rPr>
      </w:pPr>
    </w:p>
    <w:p w14:paraId="38BB39E9" w14:textId="77777777" w:rsidR="000A023C" w:rsidRDefault="0079030B" w:rsidP="000A023C">
      <w:pPr>
        <w:pStyle w:val="ListParagraph"/>
        <w:numPr>
          <w:ilvl w:val="0"/>
          <w:numId w:val="18"/>
        </w:numPr>
        <w:ind w:left="567" w:hanging="567"/>
        <w:rPr>
          <w:rFonts w:ascii="Arial" w:hAnsi="Arial" w:cs="Arial"/>
        </w:rPr>
      </w:pPr>
      <w:r w:rsidRPr="000A023C">
        <w:rPr>
          <w:rFonts w:ascii="Arial" w:hAnsi="Arial" w:cs="Arial"/>
        </w:rPr>
        <w:t>They have asked to update Fire Commission in May on</w:t>
      </w:r>
      <w:r w:rsidR="0004050C">
        <w:rPr>
          <w:rFonts w:ascii="Arial" w:hAnsi="Arial" w:cs="Arial"/>
        </w:rPr>
        <w:t xml:space="preserve"> planned changes and </w:t>
      </w:r>
      <w:r w:rsidR="002B1307">
        <w:rPr>
          <w:rFonts w:ascii="Arial" w:hAnsi="Arial" w:cs="Arial"/>
        </w:rPr>
        <w:t>Cllr Edwards</w:t>
      </w:r>
      <w:r w:rsidRPr="000A023C">
        <w:rPr>
          <w:rFonts w:ascii="Arial" w:hAnsi="Arial" w:cs="Arial"/>
        </w:rPr>
        <w:t xml:space="preserve"> believe</w:t>
      </w:r>
      <w:r w:rsidR="002B1307">
        <w:rPr>
          <w:rFonts w:ascii="Arial" w:hAnsi="Arial" w:cs="Arial"/>
        </w:rPr>
        <w:t>s</w:t>
      </w:r>
      <w:r w:rsidRPr="000A023C">
        <w:rPr>
          <w:rFonts w:ascii="Arial" w:hAnsi="Arial" w:cs="Arial"/>
        </w:rPr>
        <w:t xml:space="preserve"> this should take place in order for the sector to scrutinise and influence the proposed changes.</w:t>
      </w:r>
    </w:p>
    <w:p w14:paraId="01A960FC" w14:textId="77777777" w:rsidR="000A023C" w:rsidRPr="000A023C" w:rsidRDefault="000A023C" w:rsidP="000A023C">
      <w:pPr>
        <w:pStyle w:val="ListParagraph"/>
        <w:ind w:left="567" w:hanging="567"/>
        <w:rPr>
          <w:rFonts w:ascii="Arial" w:hAnsi="Arial" w:cs="Arial"/>
        </w:rPr>
      </w:pPr>
    </w:p>
    <w:p w14:paraId="59FA6602" w14:textId="77777777" w:rsidR="000A023C" w:rsidRDefault="0079030B" w:rsidP="000A023C">
      <w:pPr>
        <w:pStyle w:val="ListParagraph"/>
        <w:numPr>
          <w:ilvl w:val="0"/>
          <w:numId w:val="18"/>
        </w:numPr>
        <w:ind w:left="567" w:hanging="567"/>
        <w:rPr>
          <w:rFonts w:ascii="Arial" w:hAnsi="Arial" w:cs="Arial"/>
        </w:rPr>
      </w:pPr>
      <w:r w:rsidRPr="000A023C">
        <w:rPr>
          <w:rFonts w:ascii="Arial" w:hAnsi="Arial" w:cs="Arial"/>
        </w:rPr>
        <w:t>Work continues on the R</w:t>
      </w:r>
      <w:r w:rsidR="0004050C">
        <w:rPr>
          <w:rFonts w:ascii="Arial" w:hAnsi="Arial" w:cs="Arial"/>
        </w:rPr>
        <w:t>esearch</w:t>
      </w:r>
      <w:r w:rsidRPr="000A023C">
        <w:rPr>
          <w:rFonts w:ascii="Arial" w:hAnsi="Arial" w:cs="Arial"/>
        </w:rPr>
        <w:t xml:space="preserve"> </w:t>
      </w:r>
      <w:r w:rsidR="0004050C">
        <w:rPr>
          <w:rFonts w:ascii="Arial" w:hAnsi="Arial" w:cs="Arial"/>
        </w:rPr>
        <w:t>and</w:t>
      </w:r>
      <w:r w:rsidRPr="000A023C">
        <w:rPr>
          <w:rFonts w:ascii="Arial" w:hAnsi="Arial" w:cs="Arial"/>
        </w:rPr>
        <w:t xml:space="preserve"> D</w:t>
      </w:r>
      <w:r w:rsidR="002B1307">
        <w:rPr>
          <w:rFonts w:ascii="Arial" w:hAnsi="Arial" w:cs="Arial"/>
        </w:rPr>
        <w:t>evelopment</w:t>
      </w:r>
      <w:r w:rsidRPr="000A023C">
        <w:rPr>
          <w:rFonts w:ascii="Arial" w:hAnsi="Arial" w:cs="Arial"/>
        </w:rPr>
        <w:t xml:space="preserve"> Hub, singl</w:t>
      </w:r>
      <w:r w:rsidR="0004050C">
        <w:rPr>
          <w:rFonts w:ascii="Arial" w:hAnsi="Arial" w:cs="Arial"/>
        </w:rPr>
        <w:t>e point product testing, fire</w:t>
      </w:r>
      <w:r w:rsidR="000A023C">
        <w:rPr>
          <w:rFonts w:ascii="Arial" w:hAnsi="Arial" w:cs="Arial"/>
        </w:rPr>
        <w:t>fighter</w:t>
      </w:r>
      <w:r w:rsidRPr="000A023C">
        <w:rPr>
          <w:rFonts w:ascii="Arial" w:hAnsi="Arial" w:cs="Arial"/>
        </w:rPr>
        <w:t xml:space="preserve"> training offer, off-site training closer to home f</w:t>
      </w:r>
      <w:r w:rsidR="0004050C">
        <w:rPr>
          <w:rFonts w:ascii="Arial" w:hAnsi="Arial" w:cs="Arial"/>
        </w:rPr>
        <w:t xml:space="preserve">or FRSs </w:t>
      </w:r>
      <w:r w:rsidRPr="000A023C">
        <w:rPr>
          <w:rFonts w:ascii="Arial" w:hAnsi="Arial" w:cs="Arial"/>
        </w:rPr>
        <w:t>and development of the overseas market.</w:t>
      </w:r>
    </w:p>
    <w:p w14:paraId="762838FC" w14:textId="77777777" w:rsidR="000A023C" w:rsidRPr="000A023C" w:rsidRDefault="000A023C" w:rsidP="000A023C">
      <w:pPr>
        <w:pStyle w:val="ListParagraph"/>
        <w:ind w:left="567" w:hanging="567"/>
        <w:rPr>
          <w:rFonts w:ascii="Arial" w:hAnsi="Arial" w:cs="Arial"/>
        </w:rPr>
      </w:pPr>
    </w:p>
    <w:p w14:paraId="001F1430" w14:textId="77777777" w:rsidR="0079030B" w:rsidRPr="000A023C" w:rsidRDefault="0079030B" w:rsidP="000A023C">
      <w:pPr>
        <w:pStyle w:val="ListParagraph"/>
        <w:numPr>
          <w:ilvl w:val="0"/>
          <w:numId w:val="18"/>
        </w:numPr>
        <w:ind w:left="567" w:hanging="567"/>
        <w:rPr>
          <w:rFonts w:ascii="Arial" w:hAnsi="Arial" w:cs="Arial"/>
        </w:rPr>
      </w:pPr>
      <w:r w:rsidRPr="000A023C">
        <w:rPr>
          <w:rFonts w:ascii="Arial" w:hAnsi="Arial" w:cs="Arial"/>
        </w:rPr>
        <w:t>The College expects to be in profit this year</w:t>
      </w:r>
      <w:r w:rsidR="0004050C">
        <w:rPr>
          <w:rFonts w:ascii="Arial" w:hAnsi="Arial" w:cs="Arial"/>
        </w:rPr>
        <w:t>.</w:t>
      </w:r>
    </w:p>
    <w:p w14:paraId="18DD0C6B" w14:textId="77777777" w:rsidR="00195784" w:rsidRDefault="00195784" w:rsidP="00307546">
      <w:pPr>
        <w:rPr>
          <w:rFonts w:ascii="Arial" w:hAnsi="Arial" w:cs="Arial"/>
          <w:b/>
          <w:bCs/>
        </w:rPr>
      </w:pPr>
    </w:p>
    <w:p w14:paraId="583C0F69" w14:textId="77777777" w:rsidR="00307546" w:rsidRPr="00307546" w:rsidRDefault="009F32D8" w:rsidP="00307546">
      <w:pPr>
        <w:rPr>
          <w:rFonts w:ascii="Arial" w:hAnsi="Arial" w:cs="Arial"/>
        </w:rPr>
      </w:pPr>
      <w:r>
        <w:rPr>
          <w:rFonts w:ascii="Arial" w:hAnsi="Arial" w:cs="Arial"/>
          <w:b/>
          <w:bCs/>
        </w:rPr>
        <w:t>West Yorkshire f</w:t>
      </w:r>
      <w:r w:rsidR="00307546" w:rsidRPr="00307546">
        <w:rPr>
          <w:rFonts w:ascii="Arial" w:hAnsi="Arial" w:cs="Arial"/>
          <w:b/>
          <w:bCs/>
        </w:rPr>
        <w:t xml:space="preserve">ire </w:t>
      </w:r>
      <w:r>
        <w:rPr>
          <w:rFonts w:ascii="Arial" w:hAnsi="Arial" w:cs="Arial"/>
          <w:b/>
          <w:bCs/>
        </w:rPr>
        <w:t xml:space="preserve">and rescue </w:t>
      </w:r>
      <w:r w:rsidR="00307546" w:rsidRPr="00307546">
        <w:rPr>
          <w:rFonts w:ascii="Arial" w:hAnsi="Arial" w:cs="Arial"/>
          <w:b/>
          <w:bCs/>
        </w:rPr>
        <w:t>service revamps home visits to focus on most vulnerable</w:t>
      </w:r>
    </w:p>
    <w:p w14:paraId="1328040B" w14:textId="77777777" w:rsidR="00307546" w:rsidRPr="00307546" w:rsidRDefault="00307546" w:rsidP="00307546">
      <w:pPr>
        <w:pStyle w:val="ListParagraph"/>
        <w:rPr>
          <w:rFonts w:ascii="Arial" w:hAnsi="Arial" w:cs="Arial"/>
        </w:rPr>
      </w:pPr>
    </w:p>
    <w:p w14:paraId="012FC5C2" w14:textId="77777777" w:rsidR="00307546" w:rsidRPr="00307546" w:rsidRDefault="00307546" w:rsidP="00307546">
      <w:pPr>
        <w:pStyle w:val="ListParagraph"/>
        <w:numPr>
          <w:ilvl w:val="0"/>
          <w:numId w:val="18"/>
        </w:numPr>
        <w:ind w:left="567" w:hanging="567"/>
        <w:rPr>
          <w:rFonts w:ascii="Arial" w:hAnsi="Arial" w:cs="Arial"/>
        </w:rPr>
      </w:pPr>
      <w:r w:rsidRPr="00307546">
        <w:rPr>
          <w:rFonts w:ascii="Arial" w:hAnsi="Arial" w:cs="Arial"/>
        </w:rPr>
        <w:t>West Yorkshire Fire and Rescue Service is planning to launch a new home visit programme, Safe and Well, which will see them working closer with the health sector. The focus of the visits will remain fire safety, but firefighters will also act as the “eyes and ears” for their partner agencies and will offer basic advice and make a referral where they see another issue that requires addressing. It is a joint enterprise between the Chief Fire Officers Association, Public Health England, N</w:t>
      </w:r>
      <w:r w:rsidR="00CC5E27">
        <w:rPr>
          <w:rFonts w:ascii="Arial" w:hAnsi="Arial" w:cs="Arial"/>
        </w:rPr>
        <w:t>HS England, the LGA and Age UK.</w:t>
      </w:r>
    </w:p>
    <w:p w14:paraId="20C259F4" w14:textId="77777777" w:rsidR="0079030B" w:rsidRDefault="0079030B" w:rsidP="0079030B">
      <w:pPr>
        <w:pStyle w:val="Default"/>
        <w:rPr>
          <w:sz w:val="22"/>
          <w:szCs w:val="22"/>
          <w:lang w:val="en-GB"/>
        </w:rPr>
      </w:pPr>
    </w:p>
    <w:sectPr w:rsidR="0079030B" w:rsidSect="00F81925">
      <w:headerReference w:type="default" r:id="rId19"/>
      <w:footerReference w:type="default" r:id="rId20"/>
      <w:pgSz w:w="11907" w:h="16840"/>
      <w:pgMar w:top="94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F770" w14:textId="77777777" w:rsidR="00D21307" w:rsidRDefault="00D21307">
      <w:r>
        <w:separator/>
      </w:r>
    </w:p>
  </w:endnote>
  <w:endnote w:type="continuationSeparator" w:id="0">
    <w:p w14:paraId="79B04F0B" w14:textId="77777777" w:rsidR="00D21307" w:rsidRDefault="00D2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3E77" w14:textId="77777777" w:rsidR="00D21307" w:rsidRDefault="00D21307">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BA65" w14:textId="77777777" w:rsidR="00D21307" w:rsidRDefault="00D21307">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98D94" w14:textId="77777777" w:rsidR="00D21307" w:rsidRDefault="00D21307">
      <w:r>
        <w:rPr>
          <w:color w:val="000000"/>
        </w:rPr>
        <w:separator/>
      </w:r>
    </w:p>
  </w:footnote>
  <w:footnote w:type="continuationSeparator" w:id="0">
    <w:p w14:paraId="70D50CCF" w14:textId="77777777" w:rsidR="00D21307" w:rsidRDefault="00D21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D21307" w14:paraId="67D69B1D" w14:textId="77777777">
      <w:tc>
        <w:tcPr>
          <w:tcW w:w="5778" w:type="dxa"/>
          <w:vMerge w:val="restart"/>
          <w:shd w:val="clear" w:color="auto" w:fill="auto"/>
          <w:tcMar>
            <w:top w:w="0" w:type="dxa"/>
            <w:left w:w="108" w:type="dxa"/>
            <w:bottom w:w="0" w:type="dxa"/>
            <w:right w:w="108" w:type="dxa"/>
          </w:tcMar>
        </w:tcPr>
        <w:p w14:paraId="7B1AB3E1" w14:textId="77777777" w:rsidR="00D21307" w:rsidRDefault="00D21307">
          <w:pPr>
            <w:pStyle w:val="Header"/>
          </w:pPr>
          <w:r>
            <w:rPr>
              <w:noProof/>
            </w:rPr>
            <w:drawing>
              <wp:inline distT="0" distB="0" distL="0" distR="0" wp14:anchorId="122BD201" wp14:editId="36243273">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4A73B281" w14:textId="77777777" w:rsidR="00D21307" w:rsidRDefault="00D21307">
          <w:pPr>
            <w:pStyle w:val="Header"/>
          </w:pPr>
        </w:p>
      </w:tc>
      <w:tc>
        <w:tcPr>
          <w:tcW w:w="3509" w:type="dxa"/>
          <w:shd w:val="clear" w:color="auto" w:fill="auto"/>
          <w:tcMar>
            <w:top w:w="0" w:type="dxa"/>
            <w:left w:w="108" w:type="dxa"/>
            <w:bottom w:w="0" w:type="dxa"/>
            <w:right w:w="108" w:type="dxa"/>
          </w:tcMar>
        </w:tcPr>
        <w:p w14:paraId="5393CAC4" w14:textId="77777777" w:rsidR="00D21307" w:rsidRDefault="00D21307">
          <w:pPr>
            <w:pStyle w:val="Header"/>
          </w:pPr>
          <w:r>
            <w:rPr>
              <w:rFonts w:ascii="Arial" w:hAnsi="Arial" w:cs="Arial"/>
              <w:b/>
              <w:sz w:val="24"/>
              <w:szCs w:val="24"/>
            </w:rPr>
            <w:t xml:space="preserve">Fire Service Management Committee </w:t>
          </w:r>
        </w:p>
      </w:tc>
    </w:tr>
    <w:tr w:rsidR="00D21307" w14:paraId="57DC2B04" w14:textId="77777777">
      <w:trPr>
        <w:trHeight w:val="450"/>
      </w:trPr>
      <w:tc>
        <w:tcPr>
          <w:tcW w:w="5778" w:type="dxa"/>
          <w:vMerge/>
          <w:shd w:val="clear" w:color="auto" w:fill="auto"/>
          <w:tcMar>
            <w:top w:w="0" w:type="dxa"/>
            <w:left w:w="108" w:type="dxa"/>
            <w:bottom w:w="0" w:type="dxa"/>
            <w:right w:w="108" w:type="dxa"/>
          </w:tcMar>
        </w:tcPr>
        <w:p w14:paraId="2F09A68A" w14:textId="77777777" w:rsidR="00D21307" w:rsidRDefault="00D21307">
          <w:pPr>
            <w:pStyle w:val="Header"/>
          </w:pPr>
        </w:p>
      </w:tc>
      <w:tc>
        <w:tcPr>
          <w:tcW w:w="3509" w:type="dxa"/>
          <w:shd w:val="clear" w:color="auto" w:fill="auto"/>
          <w:tcMar>
            <w:top w:w="0" w:type="dxa"/>
            <w:left w:w="108" w:type="dxa"/>
            <w:bottom w:w="0" w:type="dxa"/>
            <w:right w:w="108" w:type="dxa"/>
          </w:tcMar>
        </w:tcPr>
        <w:p w14:paraId="2046D167" w14:textId="77777777" w:rsidR="00D21307" w:rsidRDefault="00D21307">
          <w:pPr>
            <w:pStyle w:val="Header"/>
            <w:spacing w:before="60"/>
          </w:pPr>
          <w:r>
            <w:rPr>
              <w:rFonts w:ascii="Arial" w:hAnsi="Arial" w:cs="Arial"/>
              <w:sz w:val="24"/>
              <w:szCs w:val="24"/>
            </w:rPr>
            <w:t>23 January 2012</w:t>
          </w:r>
        </w:p>
      </w:tc>
    </w:tr>
    <w:tr w:rsidR="00D21307" w14:paraId="798CDC79" w14:textId="77777777">
      <w:trPr>
        <w:trHeight w:val="450"/>
      </w:trPr>
      <w:tc>
        <w:tcPr>
          <w:tcW w:w="5778" w:type="dxa"/>
          <w:vMerge/>
          <w:shd w:val="clear" w:color="auto" w:fill="auto"/>
          <w:tcMar>
            <w:top w:w="0" w:type="dxa"/>
            <w:left w:w="108" w:type="dxa"/>
            <w:bottom w:w="0" w:type="dxa"/>
            <w:right w:w="108" w:type="dxa"/>
          </w:tcMar>
        </w:tcPr>
        <w:p w14:paraId="346B270C" w14:textId="77777777" w:rsidR="00D21307" w:rsidRDefault="00D21307">
          <w:pPr>
            <w:pStyle w:val="Header"/>
          </w:pPr>
        </w:p>
      </w:tc>
      <w:tc>
        <w:tcPr>
          <w:tcW w:w="3509" w:type="dxa"/>
          <w:shd w:val="clear" w:color="auto" w:fill="auto"/>
          <w:tcMar>
            <w:top w:w="0" w:type="dxa"/>
            <w:left w:w="108" w:type="dxa"/>
            <w:bottom w:w="0" w:type="dxa"/>
            <w:right w:w="108" w:type="dxa"/>
          </w:tcMar>
          <w:vAlign w:val="bottom"/>
        </w:tcPr>
        <w:p w14:paraId="0DC5D519" w14:textId="77777777" w:rsidR="00D21307" w:rsidRDefault="00D21307">
          <w:pPr>
            <w:pStyle w:val="Header"/>
            <w:spacing w:before="60"/>
            <w:rPr>
              <w:rFonts w:ascii="Arial" w:hAnsi="Arial" w:cs="Arial"/>
              <w:b/>
              <w:sz w:val="24"/>
              <w:szCs w:val="24"/>
            </w:rPr>
          </w:pPr>
          <w:r>
            <w:rPr>
              <w:rFonts w:ascii="Arial" w:hAnsi="Arial" w:cs="Arial"/>
              <w:b/>
              <w:sz w:val="24"/>
              <w:szCs w:val="24"/>
            </w:rPr>
            <w:t>Item x</w:t>
          </w:r>
        </w:p>
      </w:tc>
    </w:tr>
  </w:tbl>
  <w:p w14:paraId="2BF2F73C" w14:textId="77777777" w:rsidR="00D21307" w:rsidRDefault="00D21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4DE5" w14:textId="77777777" w:rsidR="00D21307" w:rsidRDefault="00D21307">
    <w:pPr>
      <w:pStyle w:val="Header"/>
      <w:rPr>
        <w:sz w:val="2"/>
      </w:rPr>
    </w:pPr>
  </w:p>
  <w:p w14:paraId="5E170B74" w14:textId="77777777" w:rsidR="00D21307" w:rsidRDefault="00D21307">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D21307" w14:paraId="19986D40" w14:textId="77777777">
      <w:tc>
        <w:tcPr>
          <w:tcW w:w="5912" w:type="dxa"/>
          <w:vMerge w:val="restart"/>
          <w:shd w:val="clear" w:color="auto" w:fill="auto"/>
          <w:tcMar>
            <w:top w:w="0" w:type="dxa"/>
            <w:left w:w="108" w:type="dxa"/>
            <w:bottom w:w="0" w:type="dxa"/>
            <w:right w:w="108" w:type="dxa"/>
          </w:tcMar>
        </w:tcPr>
        <w:p w14:paraId="351F42FF" w14:textId="77777777" w:rsidR="00D21307" w:rsidRDefault="00D21307" w:rsidP="00F81925">
          <w:pPr>
            <w:pStyle w:val="Header"/>
            <w:tabs>
              <w:tab w:val="clear" w:pos="4153"/>
              <w:tab w:val="clear" w:pos="8306"/>
              <w:tab w:val="center" w:pos="2923"/>
            </w:tabs>
            <w:spacing w:before="240"/>
          </w:pPr>
          <w:r>
            <w:rPr>
              <w:noProof/>
            </w:rPr>
            <w:drawing>
              <wp:inline distT="0" distB="0" distL="0" distR="0" wp14:anchorId="25B04790" wp14:editId="76B6145C">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0B5A1305" w14:textId="06B68A3A" w:rsidR="00D21307" w:rsidRPr="00F81925" w:rsidRDefault="00D21307" w:rsidP="00F81925">
          <w:pPr>
            <w:pStyle w:val="Header"/>
            <w:spacing w:before="240"/>
            <w:rPr>
              <w:rFonts w:ascii="Arial" w:hAnsi="Arial" w:cs="Arial"/>
              <w:b/>
              <w:szCs w:val="22"/>
            </w:rPr>
          </w:pPr>
          <w:r>
            <w:rPr>
              <w:rFonts w:ascii="Arial" w:hAnsi="Arial" w:cs="Arial"/>
              <w:b/>
              <w:szCs w:val="22"/>
            </w:rPr>
            <w:t>Fire Services Management Committee</w:t>
          </w:r>
        </w:p>
      </w:tc>
    </w:tr>
    <w:tr w:rsidR="00D21307" w14:paraId="0EEDDA5E" w14:textId="77777777">
      <w:trPr>
        <w:trHeight w:val="450"/>
      </w:trPr>
      <w:tc>
        <w:tcPr>
          <w:tcW w:w="5912" w:type="dxa"/>
          <w:vMerge/>
          <w:shd w:val="clear" w:color="auto" w:fill="auto"/>
          <w:tcMar>
            <w:top w:w="0" w:type="dxa"/>
            <w:left w:w="108" w:type="dxa"/>
            <w:bottom w:w="0" w:type="dxa"/>
            <w:right w:w="108" w:type="dxa"/>
          </w:tcMar>
        </w:tcPr>
        <w:p w14:paraId="07A40034" w14:textId="77777777" w:rsidR="00D21307" w:rsidRDefault="00D21307" w:rsidP="00F81925">
          <w:pPr>
            <w:pStyle w:val="Header"/>
            <w:spacing w:before="240"/>
          </w:pPr>
        </w:p>
      </w:tc>
      <w:tc>
        <w:tcPr>
          <w:tcW w:w="3159" w:type="dxa"/>
          <w:shd w:val="clear" w:color="auto" w:fill="auto"/>
          <w:tcMar>
            <w:top w:w="0" w:type="dxa"/>
            <w:left w:w="108" w:type="dxa"/>
            <w:bottom w:w="0" w:type="dxa"/>
            <w:right w:w="108" w:type="dxa"/>
          </w:tcMar>
        </w:tcPr>
        <w:p w14:paraId="39A87719" w14:textId="77777777" w:rsidR="00D21307" w:rsidRDefault="00D21307" w:rsidP="00F81925">
          <w:pPr>
            <w:pStyle w:val="Header"/>
            <w:spacing w:before="240"/>
          </w:pPr>
          <w:r>
            <w:rPr>
              <w:rFonts w:ascii="Arial" w:hAnsi="Arial" w:cs="Arial"/>
              <w:szCs w:val="22"/>
            </w:rPr>
            <w:t>6 March 2017</w:t>
          </w:r>
        </w:p>
      </w:tc>
    </w:tr>
    <w:tr w:rsidR="00D21307" w14:paraId="4589B0A6" w14:textId="77777777">
      <w:trPr>
        <w:trHeight w:val="450"/>
      </w:trPr>
      <w:tc>
        <w:tcPr>
          <w:tcW w:w="5912" w:type="dxa"/>
          <w:vMerge/>
          <w:shd w:val="clear" w:color="auto" w:fill="auto"/>
          <w:tcMar>
            <w:top w:w="0" w:type="dxa"/>
            <w:left w:w="108" w:type="dxa"/>
            <w:bottom w:w="0" w:type="dxa"/>
            <w:right w:w="108" w:type="dxa"/>
          </w:tcMar>
        </w:tcPr>
        <w:p w14:paraId="55DF0B48" w14:textId="77777777" w:rsidR="00D21307" w:rsidRDefault="00D21307">
          <w:pPr>
            <w:pStyle w:val="Header"/>
          </w:pPr>
        </w:p>
      </w:tc>
      <w:tc>
        <w:tcPr>
          <w:tcW w:w="3159" w:type="dxa"/>
          <w:shd w:val="clear" w:color="auto" w:fill="auto"/>
          <w:tcMar>
            <w:top w:w="0" w:type="dxa"/>
            <w:left w:w="108" w:type="dxa"/>
            <w:bottom w:w="0" w:type="dxa"/>
            <w:right w:w="108" w:type="dxa"/>
          </w:tcMar>
        </w:tcPr>
        <w:p w14:paraId="68C0BFC4" w14:textId="77777777" w:rsidR="00D21307" w:rsidRDefault="00D21307">
          <w:pPr>
            <w:pStyle w:val="Header"/>
            <w:spacing w:before="60"/>
            <w:rPr>
              <w:rFonts w:ascii="Arial" w:hAnsi="Arial" w:cs="Arial"/>
              <w:b/>
              <w:szCs w:val="22"/>
            </w:rPr>
          </w:pPr>
        </w:p>
      </w:tc>
    </w:tr>
  </w:tbl>
  <w:p w14:paraId="4E4AA01A" w14:textId="77777777" w:rsidR="00D21307" w:rsidRDefault="00D2130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D21307" w14:paraId="6FBB011B" w14:textId="77777777">
      <w:tc>
        <w:tcPr>
          <w:tcW w:w="5912" w:type="dxa"/>
          <w:vMerge w:val="restart"/>
          <w:shd w:val="clear" w:color="auto" w:fill="auto"/>
          <w:tcMar>
            <w:top w:w="0" w:type="dxa"/>
            <w:left w:w="108" w:type="dxa"/>
            <w:bottom w:w="0" w:type="dxa"/>
            <w:right w:w="108" w:type="dxa"/>
          </w:tcMar>
        </w:tcPr>
        <w:p w14:paraId="6CAD5E75" w14:textId="77777777" w:rsidR="00D21307" w:rsidRDefault="00D21307" w:rsidP="00F81925">
          <w:pPr>
            <w:pStyle w:val="Header"/>
            <w:tabs>
              <w:tab w:val="clear" w:pos="4153"/>
              <w:tab w:val="clear" w:pos="8306"/>
              <w:tab w:val="center" w:pos="2923"/>
            </w:tabs>
            <w:spacing w:before="240"/>
          </w:pPr>
          <w:r>
            <w:rPr>
              <w:noProof/>
            </w:rPr>
            <w:drawing>
              <wp:inline distT="0" distB="0" distL="0" distR="0" wp14:anchorId="4237FE57" wp14:editId="79251F40">
                <wp:extent cx="1247771" cy="752478"/>
                <wp:effectExtent l="0" t="0" r="0" b="9522"/>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520D9FDF" w14:textId="77777777" w:rsidR="00D21307" w:rsidRDefault="00D21307" w:rsidP="00F81925">
          <w:pPr>
            <w:pStyle w:val="Header"/>
            <w:spacing w:before="240"/>
          </w:pPr>
          <w:r>
            <w:rPr>
              <w:rFonts w:ascii="Arial" w:hAnsi="Arial" w:cs="Arial"/>
              <w:b/>
              <w:szCs w:val="22"/>
            </w:rPr>
            <w:t>Fire Services Management Committee</w:t>
          </w:r>
        </w:p>
      </w:tc>
    </w:tr>
    <w:tr w:rsidR="00D21307" w14:paraId="2AD080AF" w14:textId="77777777">
      <w:trPr>
        <w:trHeight w:val="450"/>
      </w:trPr>
      <w:tc>
        <w:tcPr>
          <w:tcW w:w="5912" w:type="dxa"/>
          <w:vMerge/>
          <w:shd w:val="clear" w:color="auto" w:fill="auto"/>
          <w:tcMar>
            <w:top w:w="0" w:type="dxa"/>
            <w:left w:w="108" w:type="dxa"/>
            <w:bottom w:w="0" w:type="dxa"/>
            <w:right w:w="108" w:type="dxa"/>
          </w:tcMar>
        </w:tcPr>
        <w:p w14:paraId="74265381" w14:textId="77777777" w:rsidR="00D21307" w:rsidRDefault="00D21307" w:rsidP="00F81925">
          <w:pPr>
            <w:pStyle w:val="Header"/>
            <w:spacing w:before="240"/>
          </w:pPr>
        </w:p>
      </w:tc>
      <w:tc>
        <w:tcPr>
          <w:tcW w:w="3159" w:type="dxa"/>
          <w:shd w:val="clear" w:color="auto" w:fill="auto"/>
          <w:tcMar>
            <w:top w:w="0" w:type="dxa"/>
            <w:left w:w="108" w:type="dxa"/>
            <w:bottom w:w="0" w:type="dxa"/>
            <w:right w:w="108" w:type="dxa"/>
          </w:tcMar>
        </w:tcPr>
        <w:p w14:paraId="7D5E6EE0" w14:textId="77777777" w:rsidR="00D21307" w:rsidRDefault="00D21307" w:rsidP="00F81925">
          <w:pPr>
            <w:pStyle w:val="Header"/>
            <w:spacing w:before="240"/>
          </w:pPr>
          <w:r>
            <w:rPr>
              <w:rFonts w:ascii="Arial" w:hAnsi="Arial" w:cs="Arial"/>
              <w:szCs w:val="22"/>
            </w:rPr>
            <w:t>6 March 2017</w:t>
          </w:r>
        </w:p>
      </w:tc>
    </w:tr>
    <w:tr w:rsidR="00D21307" w14:paraId="040118BB" w14:textId="77777777">
      <w:trPr>
        <w:trHeight w:val="450"/>
      </w:trPr>
      <w:tc>
        <w:tcPr>
          <w:tcW w:w="5912" w:type="dxa"/>
          <w:vMerge/>
          <w:shd w:val="clear" w:color="auto" w:fill="auto"/>
          <w:tcMar>
            <w:top w:w="0" w:type="dxa"/>
            <w:left w:w="108" w:type="dxa"/>
            <w:bottom w:w="0" w:type="dxa"/>
            <w:right w:w="108" w:type="dxa"/>
          </w:tcMar>
        </w:tcPr>
        <w:p w14:paraId="1BE5966A" w14:textId="77777777" w:rsidR="00D21307" w:rsidRDefault="00D21307">
          <w:pPr>
            <w:pStyle w:val="Header"/>
          </w:pPr>
        </w:p>
      </w:tc>
      <w:tc>
        <w:tcPr>
          <w:tcW w:w="3159" w:type="dxa"/>
          <w:shd w:val="clear" w:color="auto" w:fill="auto"/>
          <w:tcMar>
            <w:top w:w="0" w:type="dxa"/>
            <w:left w:w="108" w:type="dxa"/>
            <w:bottom w:w="0" w:type="dxa"/>
            <w:right w:w="108" w:type="dxa"/>
          </w:tcMar>
        </w:tcPr>
        <w:p w14:paraId="51C81601" w14:textId="77777777" w:rsidR="00D21307" w:rsidRDefault="00D21307">
          <w:pPr>
            <w:pStyle w:val="Header"/>
            <w:spacing w:before="60"/>
            <w:rPr>
              <w:rFonts w:ascii="Arial" w:hAnsi="Arial" w:cs="Arial"/>
              <w:b/>
              <w:szCs w:val="22"/>
            </w:rPr>
          </w:pPr>
        </w:p>
      </w:tc>
    </w:tr>
  </w:tbl>
  <w:p w14:paraId="391E74C8" w14:textId="6A044005" w:rsidR="00D21307" w:rsidRDefault="00D21307">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0F7FEB"/>
    <w:multiLevelType w:val="hybridMultilevel"/>
    <w:tmpl w:val="68889B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2F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46E73"/>
    <w:multiLevelType w:val="hybridMultilevel"/>
    <w:tmpl w:val="1AEC2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766259"/>
    <w:multiLevelType w:val="hybridMultilevel"/>
    <w:tmpl w:val="A8B0EF7A"/>
    <w:lvl w:ilvl="0" w:tplc="D0700A34">
      <w:start w:val="1"/>
      <w:numFmt w:val="decimal"/>
      <w:lvlText w:val="7.%1."/>
      <w:lvlJc w:val="left"/>
      <w:pPr>
        <w:tabs>
          <w:tab w:val="num" w:pos="363"/>
        </w:tabs>
        <w:ind w:left="363" w:hanging="363"/>
      </w:pPr>
      <w:rPr>
        <w:rFonts w:hint="default"/>
        <w:b w:val="0"/>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C558F4"/>
    <w:multiLevelType w:val="multilevel"/>
    <w:tmpl w:val="093A34C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127361"/>
    <w:multiLevelType w:val="hybridMultilevel"/>
    <w:tmpl w:val="FF9A77F6"/>
    <w:lvl w:ilvl="0" w:tplc="486E12BC">
      <w:start w:val="1"/>
      <w:numFmt w:val="decimal"/>
      <w:lvlText w:val="1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3512B9"/>
    <w:multiLevelType w:val="multilevel"/>
    <w:tmpl w:val="FD0C7A1E"/>
    <w:lvl w:ilvl="0">
      <w:start w:val="1"/>
      <w:numFmt w:val="decimal"/>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8B1EA0"/>
    <w:multiLevelType w:val="hybridMultilevel"/>
    <w:tmpl w:val="32A6502C"/>
    <w:lvl w:ilvl="0" w:tplc="096CE9AC">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5B7357"/>
    <w:multiLevelType w:val="hybridMultilevel"/>
    <w:tmpl w:val="B20E351E"/>
    <w:lvl w:ilvl="0" w:tplc="52169B0C">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C38FB"/>
    <w:multiLevelType w:val="hybridMultilevel"/>
    <w:tmpl w:val="63F2D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5"/>
  </w:num>
  <w:num w:numId="7">
    <w:abstractNumId w:val="1"/>
  </w:num>
  <w:num w:numId="8">
    <w:abstractNumId w:val="12"/>
  </w:num>
  <w:num w:numId="9">
    <w:abstractNumId w:val="22"/>
  </w:num>
  <w:num w:numId="10">
    <w:abstractNumId w:val="3"/>
  </w:num>
  <w:num w:numId="11">
    <w:abstractNumId w:val="18"/>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2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5"/>
  </w:num>
  <w:num w:numId="21">
    <w:abstractNumId w:val="11"/>
  </w:num>
  <w:num w:numId="22">
    <w:abstractNumId w:val="20"/>
  </w:num>
  <w:num w:numId="23">
    <w:abstractNumId w:val="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17BE3"/>
    <w:rsid w:val="0004050C"/>
    <w:rsid w:val="00065DA8"/>
    <w:rsid w:val="00093B3A"/>
    <w:rsid w:val="000A023C"/>
    <w:rsid w:val="001732CF"/>
    <w:rsid w:val="00195784"/>
    <w:rsid w:val="001A6B9C"/>
    <w:rsid w:val="002270F8"/>
    <w:rsid w:val="00277773"/>
    <w:rsid w:val="002B1307"/>
    <w:rsid w:val="002E4C01"/>
    <w:rsid w:val="00307546"/>
    <w:rsid w:val="00344CF8"/>
    <w:rsid w:val="00377F13"/>
    <w:rsid w:val="003A4AE7"/>
    <w:rsid w:val="00402AD6"/>
    <w:rsid w:val="0040317D"/>
    <w:rsid w:val="0043388E"/>
    <w:rsid w:val="00434825"/>
    <w:rsid w:val="004E6107"/>
    <w:rsid w:val="00541204"/>
    <w:rsid w:val="005920D5"/>
    <w:rsid w:val="005A56B2"/>
    <w:rsid w:val="005B60A1"/>
    <w:rsid w:val="005F51D1"/>
    <w:rsid w:val="00630EFF"/>
    <w:rsid w:val="006409B1"/>
    <w:rsid w:val="00690A15"/>
    <w:rsid w:val="006A5D27"/>
    <w:rsid w:val="006C1160"/>
    <w:rsid w:val="006F4485"/>
    <w:rsid w:val="00761F3D"/>
    <w:rsid w:val="007766EA"/>
    <w:rsid w:val="00783C73"/>
    <w:rsid w:val="0079030B"/>
    <w:rsid w:val="007C360F"/>
    <w:rsid w:val="007D58EE"/>
    <w:rsid w:val="008350AE"/>
    <w:rsid w:val="008933B3"/>
    <w:rsid w:val="008B0308"/>
    <w:rsid w:val="008B0AD8"/>
    <w:rsid w:val="008B42AE"/>
    <w:rsid w:val="008D2A4F"/>
    <w:rsid w:val="008D4B76"/>
    <w:rsid w:val="00933F07"/>
    <w:rsid w:val="0097410B"/>
    <w:rsid w:val="00983CC6"/>
    <w:rsid w:val="00996C04"/>
    <w:rsid w:val="009D19D4"/>
    <w:rsid w:val="009D70E4"/>
    <w:rsid w:val="009F32D8"/>
    <w:rsid w:val="00A5336A"/>
    <w:rsid w:val="00A64C18"/>
    <w:rsid w:val="00AA0E2D"/>
    <w:rsid w:val="00AC362F"/>
    <w:rsid w:val="00B67882"/>
    <w:rsid w:val="00B914B2"/>
    <w:rsid w:val="00C00480"/>
    <w:rsid w:val="00C17E36"/>
    <w:rsid w:val="00C476FF"/>
    <w:rsid w:val="00C778A3"/>
    <w:rsid w:val="00CB58F2"/>
    <w:rsid w:val="00CC5E27"/>
    <w:rsid w:val="00CD42BE"/>
    <w:rsid w:val="00CE38B8"/>
    <w:rsid w:val="00D17507"/>
    <w:rsid w:val="00D20C9B"/>
    <w:rsid w:val="00D21307"/>
    <w:rsid w:val="00D81D7A"/>
    <w:rsid w:val="00D86CA2"/>
    <w:rsid w:val="00D87874"/>
    <w:rsid w:val="00DA0BA0"/>
    <w:rsid w:val="00DB3D08"/>
    <w:rsid w:val="00DC0D6E"/>
    <w:rsid w:val="00E17521"/>
    <w:rsid w:val="00E40BE0"/>
    <w:rsid w:val="00E714E1"/>
    <w:rsid w:val="00E90700"/>
    <w:rsid w:val="00EC57B8"/>
    <w:rsid w:val="00F3052A"/>
    <w:rsid w:val="00F71426"/>
    <w:rsid w:val="00F81925"/>
    <w:rsid w:val="00FA7372"/>
    <w:rsid w:val="00FE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10066"/>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 w:type="character" w:styleId="Emphasis">
    <w:name w:val="Emphasis"/>
    <w:basedOn w:val="DefaultParagraphFont"/>
    <w:uiPriority w:val="20"/>
    <w:qFormat/>
    <w:rsid w:val="0043388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5999">
      <w:bodyDiv w:val="1"/>
      <w:marLeft w:val="0"/>
      <w:marRight w:val="0"/>
      <w:marTop w:val="0"/>
      <w:marBottom w:val="0"/>
      <w:divBdr>
        <w:top w:val="none" w:sz="0" w:space="0" w:color="auto"/>
        <w:left w:val="none" w:sz="0" w:space="0" w:color="auto"/>
        <w:bottom w:val="none" w:sz="0" w:space="0" w:color="auto"/>
        <w:right w:val="none" w:sz="0" w:space="0" w:color="auto"/>
      </w:divBdr>
    </w:div>
    <w:div w:id="102306287">
      <w:bodyDiv w:val="1"/>
      <w:marLeft w:val="0"/>
      <w:marRight w:val="0"/>
      <w:marTop w:val="0"/>
      <w:marBottom w:val="0"/>
      <w:divBdr>
        <w:top w:val="none" w:sz="0" w:space="0" w:color="auto"/>
        <w:left w:val="none" w:sz="0" w:space="0" w:color="auto"/>
        <w:bottom w:val="none" w:sz="0" w:space="0" w:color="auto"/>
        <w:right w:val="none" w:sz="0" w:space="0" w:color="auto"/>
      </w:divBdr>
    </w:div>
    <w:div w:id="356390506">
      <w:bodyDiv w:val="1"/>
      <w:marLeft w:val="0"/>
      <w:marRight w:val="0"/>
      <w:marTop w:val="0"/>
      <w:marBottom w:val="0"/>
      <w:divBdr>
        <w:top w:val="none" w:sz="0" w:space="0" w:color="auto"/>
        <w:left w:val="none" w:sz="0" w:space="0" w:color="auto"/>
        <w:bottom w:val="none" w:sz="0" w:space="0" w:color="auto"/>
        <w:right w:val="none" w:sz="0" w:space="0" w:color="auto"/>
      </w:divBdr>
    </w:div>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appointingperson@psaa.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links.govdelivery.com/track?type=click&amp;enid=ZWFzPTEmbXNpZD0mYXVpZD0mbWFpbGluZ2lkPTIwMTYxMjAyLjY3MTE0MTYxJm1lc3NhZ2VpZD1NREItUFJELUJVTC0yMDE2MTIwMi42NzExNDE2MSZkYXRhYmFzZWlkPTEwMDEmc2VyaWFsPTE2ODc1MjQwJmVtYWlsaWQ9amFtZXMuYWxleGFuZHJlQGxvY2FsLmdvdi51ayZ1c2VyaWQ9amFtZXMuYWxleGFuZHJlQGxvY2FsLmdvdi51ayZ0YXJnZXRpZD0mZmw9JmV4dHJhPU11bHRpdmFyaWF0ZUlkPSYmJg==&amp;&amp;&amp;116&amp;&amp;&amp;http://www.psaa.co.uk/supporting-the-transition/appointing-person/" TargetMode="External"/><Relationship Id="rId2" Type="http://schemas.openxmlformats.org/officeDocument/2006/relationships/customXml" Target="../customXml/item2.xml"/><Relationship Id="rId16" Type="http://schemas.openxmlformats.org/officeDocument/2006/relationships/hyperlink" Target="http://www.legislation.gov.uk/ukpga/2017/3/contents/enacted/data.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speeches/fire-ministers-speech-to-reform" TargetMode="External"/><Relationship Id="rId10" Type="http://schemas.openxmlformats.org/officeDocument/2006/relationships/hyperlink" Target="mailto:lucy.ellender@local.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93051/170220_Consultation_document__-_re-engagement_of_senior_officer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B241A-2849-4F9D-AC95-60AC8141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D0FE2-49B2-4A50-8560-C896FB20688A}">
  <ds:schemaRefs>
    <ds:schemaRef ds:uri="http://schemas.microsoft.com/office/2006/documentManagement/types"/>
    <ds:schemaRef ds:uri="c8febe6a-14d9-43ab-83c3-c48f478fa47c"/>
    <ds:schemaRef ds:uri="http://purl.org/dc/terms/"/>
    <ds:schemaRef ds:uri="1c8a0e75-f4bc-4eb4-8ed0-578eaea9e1ca"/>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75802C3C</Template>
  <TotalTime>43</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17</cp:revision>
  <cp:lastPrinted>2014-08-22T13:33:00Z</cp:lastPrinted>
  <dcterms:created xsi:type="dcterms:W3CDTF">2017-02-24T09:21:00Z</dcterms:created>
  <dcterms:modified xsi:type="dcterms:W3CDTF">2017-02-24T10:25:00Z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